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381B" w14:textId="77777777" w:rsidR="00464CF8" w:rsidRPr="00750E47" w:rsidRDefault="00464CF8" w:rsidP="006F1DF1">
      <w:pPr>
        <w:pStyle w:val="Titre"/>
        <w:pBdr>
          <w:bottom w:val="none" w:sz="0" w:space="0" w:color="auto"/>
        </w:pBdr>
        <w:spacing w:after="240"/>
        <w:jc w:val="center"/>
        <w:rPr>
          <w:rFonts w:ascii="Candara" w:hAnsi="Candara"/>
          <w:i/>
          <w:iCs/>
          <w:color w:val="1A2E44"/>
          <w:spacing w:val="0"/>
          <w:sz w:val="44"/>
          <w:szCs w:val="44"/>
        </w:rPr>
      </w:pPr>
    </w:p>
    <w:p w14:paraId="3763FF3F" w14:textId="77777777" w:rsidR="00464CF8" w:rsidRPr="00750E47" w:rsidRDefault="00464CF8" w:rsidP="006F1DF1">
      <w:pPr>
        <w:pStyle w:val="Titre"/>
        <w:pBdr>
          <w:bottom w:val="none" w:sz="0" w:space="0" w:color="auto"/>
        </w:pBdr>
        <w:spacing w:after="240"/>
        <w:jc w:val="center"/>
        <w:rPr>
          <w:rFonts w:ascii="Candara" w:hAnsi="Candara"/>
          <w:i/>
          <w:iCs/>
          <w:color w:val="1A2E44"/>
          <w:spacing w:val="0"/>
          <w:sz w:val="44"/>
          <w:szCs w:val="44"/>
        </w:rPr>
      </w:pPr>
    </w:p>
    <w:p w14:paraId="5054C926" w14:textId="77777777" w:rsidR="00464CF8" w:rsidRPr="00750E47" w:rsidRDefault="00464CF8" w:rsidP="004C7663">
      <w:pPr>
        <w:pStyle w:val="Titre"/>
        <w:pBdr>
          <w:bottom w:val="none" w:sz="0" w:space="0" w:color="auto"/>
        </w:pBdr>
        <w:spacing w:after="240"/>
        <w:jc w:val="center"/>
        <w:rPr>
          <w:rFonts w:ascii="Candara" w:hAnsi="Candara"/>
          <w:i/>
          <w:iCs/>
          <w:color w:val="1A2E44"/>
          <w:spacing w:val="0"/>
          <w:sz w:val="44"/>
          <w:szCs w:val="44"/>
        </w:rPr>
      </w:pPr>
    </w:p>
    <w:p w14:paraId="5C2F690F" w14:textId="280937FE" w:rsidR="00526A94" w:rsidRPr="00D03FFA" w:rsidRDefault="00BC32B6" w:rsidP="00526A94">
      <w:pPr>
        <w:pStyle w:val="Titre"/>
        <w:pBdr>
          <w:bottom w:val="none" w:sz="0" w:space="0" w:color="auto"/>
        </w:pBdr>
        <w:spacing w:after="240"/>
        <w:jc w:val="center"/>
        <w:rPr>
          <w:rFonts w:ascii="Candara" w:hAnsi="Candara"/>
          <w:i/>
          <w:iCs/>
          <w:color w:val="1A2E44"/>
          <w:spacing w:val="0"/>
          <w:sz w:val="38"/>
          <w:szCs w:val="38"/>
        </w:rPr>
      </w:pPr>
      <w:r w:rsidRPr="00D03FFA">
        <w:rPr>
          <w:rFonts w:ascii="Candara" w:hAnsi="Candara"/>
          <w:b/>
          <w:bCs/>
          <w:i/>
          <w:iCs/>
          <w:color w:val="1A2E44"/>
          <w:spacing w:val="0"/>
          <w:sz w:val="44"/>
          <w:szCs w:val="44"/>
        </w:rPr>
        <w:t xml:space="preserve">Manager et stimuler une équipe commerciale  </w:t>
      </w:r>
      <w:r w:rsidRPr="00D03FFA">
        <w:rPr>
          <w:rFonts w:ascii="Candara" w:hAnsi="Candara"/>
          <w:i/>
          <w:iCs/>
          <w:color w:val="1A2E44"/>
          <w:spacing w:val="0"/>
          <w:sz w:val="38"/>
          <w:szCs w:val="38"/>
        </w:rPr>
        <w:t>Animer, développer, accompagner, tonifier</w:t>
      </w:r>
    </w:p>
    <w:p w14:paraId="5F576BDF" w14:textId="77777777" w:rsidR="00526A94" w:rsidRPr="00D03FFA" w:rsidRDefault="00526A94" w:rsidP="00526A94">
      <w:pPr>
        <w:spacing w:after="0" w:line="240" w:lineRule="auto"/>
        <w:rPr>
          <w:color w:val="1A2E44"/>
        </w:rPr>
      </w:pPr>
    </w:p>
    <w:p w14:paraId="0F9532E5" w14:textId="77777777" w:rsidR="0085338E" w:rsidRPr="00D03FFA" w:rsidRDefault="0085338E" w:rsidP="006F1DF1">
      <w:pPr>
        <w:pStyle w:val="Titre"/>
        <w:pBdr>
          <w:bottom w:val="single" w:sz="12" w:space="1" w:color="1A2E44"/>
        </w:pBdr>
        <w:tabs>
          <w:tab w:val="center" w:pos="4820"/>
          <w:tab w:val="right" w:pos="9638"/>
        </w:tabs>
        <w:spacing w:after="240" w:line="276" w:lineRule="auto"/>
        <w:rPr>
          <w:rFonts w:ascii="Candara" w:hAnsi="Candara"/>
          <w:color w:val="1A2E44"/>
          <w:spacing w:val="0"/>
          <w:sz w:val="8"/>
          <w:szCs w:val="8"/>
        </w:rPr>
      </w:pPr>
    </w:p>
    <w:p w14:paraId="4A145B99" w14:textId="361AF3D0" w:rsidR="00491429" w:rsidRPr="00D03FFA" w:rsidRDefault="009B42F9" w:rsidP="0085338E">
      <w:pPr>
        <w:pStyle w:val="Titre"/>
        <w:pBdr>
          <w:bottom w:val="single" w:sz="12" w:space="1" w:color="1A2E44"/>
        </w:pBdr>
        <w:tabs>
          <w:tab w:val="center" w:pos="4820"/>
          <w:tab w:val="right" w:pos="9638"/>
        </w:tabs>
        <w:spacing w:after="120" w:line="276" w:lineRule="auto"/>
        <w:rPr>
          <w:rFonts w:ascii="Candara" w:hAnsi="Candara"/>
          <w:color w:val="1A2E44"/>
          <w:spacing w:val="0"/>
          <w:sz w:val="2"/>
          <w:szCs w:val="2"/>
        </w:rPr>
      </w:pPr>
      <w:r w:rsidRPr="00D03FFA">
        <w:rPr>
          <w:rFonts w:ascii="Candara" w:hAnsi="Candara"/>
          <w:color w:val="1A2E44"/>
          <w:spacing w:val="0"/>
          <w:sz w:val="28"/>
          <w:szCs w:val="28"/>
        </w:rPr>
        <w:t xml:space="preserve">Durée : </w:t>
      </w:r>
      <w:r w:rsidR="009365FC" w:rsidRPr="00D03FFA">
        <w:rPr>
          <w:rFonts w:ascii="Candara" w:hAnsi="Candara"/>
          <w:color w:val="1A2E44"/>
          <w:spacing w:val="0"/>
          <w:sz w:val="28"/>
          <w:szCs w:val="28"/>
        </w:rPr>
        <w:t>4</w:t>
      </w:r>
      <w:r w:rsidRPr="00D03FFA">
        <w:rPr>
          <w:rFonts w:ascii="Candara" w:hAnsi="Candara"/>
          <w:color w:val="1A2E44"/>
          <w:spacing w:val="0"/>
          <w:sz w:val="28"/>
          <w:szCs w:val="28"/>
        </w:rPr>
        <w:t xml:space="preserve"> jours</w:t>
      </w:r>
      <w:r w:rsidR="006F1DF1" w:rsidRPr="00D03FFA">
        <w:rPr>
          <w:rFonts w:ascii="Candara" w:hAnsi="Candara"/>
          <w:color w:val="1A2E44"/>
          <w:spacing w:val="0"/>
          <w:sz w:val="28"/>
          <w:szCs w:val="28"/>
        </w:rPr>
        <w:tab/>
      </w:r>
      <w:r w:rsidRPr="00D03FFA">
        <w:rPr>
          <w:rFonts w:ascii="Candara" w:hAnsi="Candara"/>
          <w:color w:val="1A2E44"/>
          <w:spacing w:val="0"/>
          <w:sz w:val="28"/>
          <w:szCs w:val="28"/>
        </w:rPr>
        <w:t>2</w:t>
      </w:r>
      <w:r w:rsidR="009365FC" w:rsidRPr="00D03FFA">
        <w:rPr>
          <w:rFonts w:ascii="Candara" w:hAnsi="Candara"/>
          <w:color w:val="1A2E44"/>
          <w:spacing w:val="0"/>
          <w:sz w:val="28"/>
          <w:szCs w:val="28"/>
        </w:rPr>
        <w:t>8</w:t>
      </w:r>
      <w:r w:rsidRPr="00D03FFA">
        <w:rPr>
          <w:rFonts w:ascii="Candara" w:hAnsi="Candara"/>
          <w:color w:val="1A2E44"/>
          <w:spacing w:val="0"/>
          <w:sz w:val="28"/>
          <w:szCs w:val="28"/>
        </w:rPr>
        <w:t xml:space="preserve"> heures</w:t>
      </w:r>
      <w:r w:rsidR="006F1DF1" w:rsidRPr="00D03FFA">
        <w:rPr>
          <w:rFonts w:ascii="Candara" w:hAnsi="Candara"/>
          <w:color w:val="1A2E44"/>
          <w:spacing w:val="0"/>
          <w:sz w:val="28"/>
          <w:szCs w:val="28"/>
        </w:rPr>
        <w:tab/>
      </w:r>
      <w:bookmarkStart w:id="0" w:name="_Hlk165887898"/>
      <w:r w:rsidR="00526A94" w:rsidRPr="00D03FFA">
        <w:rPr>
          <w:rFonts w:ascii="Candara" w:hAnsi="Candara"/>
          <w:color w:val="1A2E44"/>
          <w:spacing w:val="0"/>
          <w:sz w:val="28"/>
          <w:szCs w:val="28"/>
        </w:rPr>
        <w:t>Tarif</w:t>
      </w:r>
      <w:r w:rsidRPr="00D03FFA">
        <w:rPr>
          <w:rFonts w:ascii="Candara" w:hAnsi="Candara"/>
          <w:color w:val="1A2E44"/>
          <w:spacing w:val="0"/>
          <w:sz w:val="28"/>
          <w:szCs w:val="28"/>
        </w:rPr>
        <w:t xml:space="preserve"> : </w:t>
      </w:r>
      <w:r w:rsidR="006F1DF1" w:rsidRPr="00D03FFA">
        <w:rPr>
          <w:rFonts w:ascii="Candara" w:hAnsi="Candara"/>
          <w:color w:val="1A2E44"/>
          <w:spacing w:val="0"/>
          <w:sz w:val="28"/>
          <w:szCs w:val="28"/>
        </w:rPr>
        <w:t>sur devis</w:t>
      </w:r>
      <w:bookmarkEnd w:id="0"/>
      <w:r w:rsidR="00491429" w:rsidRPr="00D03FFA">
        <w:rPr>
          <w:rFonts w:ascii="Candara" w:hAnsi="Candara"/>
          <w:color w:val="1A2E44"/>
          <w:spacing w:val="0"/>
          <w:sz w:val="24"/>
          <w:szCs w:val="24"/>
        </w:rPr>
        <w:br/>
      </w:r>
    </w:p>
    <w:tbl>
      <w:tblPr>
        <w:tblStyle w:val="Grilledutableau"/>
        <w:tblW w:w="98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1A2E44"/>
        </w:tblBorders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26428A" w:rsidRPr="00D03FFA" w14:paraId="32A0D1A6" w14:textId="77777777" w:rsidTr="0026428A">
        <w:trPr>
          <w:jc w:val="center"/>
        </w:trPr>
        <w:tc>
          <w:tcPr>
            <w:tcW w:w="3288" w:type="dxa"/>
          </w:tcPr>
          <w:p w14:paraId="37A34EB9" w14:textId="1C1C7147" w:rsidR="0026428A" w:rsidRPr="00D03FFA" w:rsidRDefault="0026428A" w:rsidP="00526A94">
            <w:pPr>
              <w:spacing w:before="120" w:after="120"/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ab/>
            </w:r>
            <w:r w:rsidRPr="00D03FFA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>Public</w:t>
            </w:r>
          </w:p>
          <w:p w14:paraId="5BAF8F13" w14:textId="77777777" w:rsidR="00BC32B6" w:rsidRPr="00D03FFA" w:rsidRDefault="00BC32B6" w:rsidP="006B67C0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Managers commerciaux</w:t>
            </w:r>
          </w:p>
          <w:p w14:paraId="7910B579" w14:textId="77777777" w:rsidR="00BC32B6" w:rsidRPr="00D03FFA" w:rsidRDefault="00BC32B6" w:rsidP="006B67C0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Futurs Managers commerciaux</w:t>
            </w:r>
          </w:p>
          <w:p w14:paraId="110EE08A" w14:textId="77777777" w:rsidR="00BC32B6" w:rsidRPr="00D03FFA" w:rsidRDefault="00BC32B6" w:rsidP="006B67C0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Chefs d’équipe vente</w:t>
            </w:r>
          </w:p>
          <w:p w14:paraId="0F0FDFD5" w14:textId="02C8D219" w:rsidR="0026428A" w:rsidRPr="00D03FFA" w:rsidRDefault="00BC32B6" w:rsidP="006B67C0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Dirigeants et membres de comités de direction</w:t>
            </w:r>
          </w:p>
        </w:tc>
        <w:tc>
          <w:tcPr>
            <w:tcW w:w="3288" w:type="dxa"/>
          </w:tcPr>
          <w:p w14:paraId="6F0AB2F0" w14:textId="54832A78" w:rsidR="0026428A" w:rsidRPr="00D03FFA" w:rsidRDefault="0026428A" w:rsidP="00972348">
            <w:pPr>
              <w:spacing w:before="120" w:after="120"/>
              <w:jc w:val="center"/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</w:pPr>
            <w:r w:rsidRPr="00D03FFA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>Prérequis</w:t>
            </w:r>
          </w:p>
          <w:p w14:paraId="4EA5C73E" w14:textId="77777777" w:rsidR="006B67C0" w:rsidRPr="00D03FFA" w:rsidRDefault="006B67C0" w:rsidP="006B67C0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Disposer d’au-moins 3 années d’expérience en commercialisation</w:t>
            </w:r>
          </w:p>
          <w:p w14:paraId="1EC7A00C" w14:textId="48D987A4" w:rsidR="0026428A" w:rsidRPr="00D03FFA" w:rsidRDefault="006B67C0" w:rsidP="006B67C0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Disposer idéalement d’au-moins 12 mois d’expérience en management d’équipe</w:t>
            </w:r>
          </w:p>
        </w:tc>
        <w:tc>
          <w:tcPr>
            <w:tcW w:w="3288" w:type="dxa"/>
          </w:tcPr>
          <w:p w14:paraId="6B53AAD9" w14:textId="139915B5" w:rsidR="0026428A" w:rsidRPr="00D03FFA" w:rsidRDefault="0026428A" w:rsidP="00526A94">
            <w:pPr>
              <w:spacing w:before="120" w:after="120"/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ab/>
            </w:r>
            <w:r w:rsidRPr="00D03FFA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>Pédagogie</w:t>
            </w:r>
          </w:p>
          <w:p w14:paraId="68887C04" w14:textId="77777777" w:rsidR="006B67C0" w:rsidRPr="00D03FFA" w:rsidRDefault="006B67C0" w:rsidP="006B67C0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Appropriation de méthodes et outils de management</w:t>
            </w:r>
          </w:p>
          <w:p w14:paraId="570A81C4" w14:textId="77777777" w:rsidR="006B67C0" w:rsidRPr="00D03FFA" w:rsidRDefault="006B67C0" w:rsidP="006B67C0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Découvertes de cas et d’exemples concrets</w:t>
            </w:r>
          </w:p>
          <w:p w14:paraId="49210DA6" w14:textId="77777777" w:rsidR="006B67C0" w:rsidRPr="00D03FFA" w:rsidRDefault="006B67C0" w:rsidP="006B67C0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Réalisation de cas pratiques et jeux de rôle</w:t>
            </w:r>
          </w:p>
          <w:p w14:paraId="174AFB8B" w14:textId="14158428" w:rsidR="00EF0F92" w:rsidRPr="00D03FFA" w:rsidRDefault="006B67C0" w:rsidP="006B67C0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Elaboration de plans d’action</w:t>
            </w:r>
          </w:p>
        </w:tc>
      </w:tr>
    </w:tbl>
    <w:p w14:paraId="5FA21DDC" w14:textId="77777777" w:rsidR="00B23959" w:rsidRPr="00D03FFA" w:rsidRDefault="00B23959" w:rsidP="00526A94">
      <w:pPr>
        <w:pBdr>
          <w:bottom w:val="single" w:sz="12" w:space="1" w:color="1A2E44"/>
        </w:pBdr>
        <w:tabs>
          <w:tab w:val="left" w:pos="8370"/>
        </w:tabs>
        <w:spacing w:before="120"/>
        <w:rPr>
          <w:rFonts w:ascii="Candara" w:hAnsi="Candara"/>
          <w:color w:val="1A2E44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1A2E44"/>
        </w:tblBorders>
        <w:tblLook w:val="04A0" w:firstRow="1" w:lastRow="0" w:firstColumn="1" w:lastColumn="0" w:noHBand="0" w:noVBand="1"/>
      </w:tblPr>
      <w:tblGrid>
        <w:gridCol w:w="9628"/>
      </w:tblGrid>
      <w:tr w:rsidR="00D03FFA" w:rsidRPr="00D03FFA" w14:paraId="1780E339" w14:textId="77777777" w:rsidTr="006B67C0">
        <w:trPr>
          <w:trHeight w:val="2419"/>
          <w:jc w:val="center"/>
        </w:trPr>
        <w:tc>
          <w:tcPr>
            <w:tcW w:w="9628" w:type="dxa"/>
          </w:tcPr>
          <w:p w14:paraId="78F4F8DC" w14:textId="38F2CB69" w:rsidR="008E07DB" w:rsidRPr="00D03FFA" w:rsidRDefault="008E07DB" w:rsidP="00750E47">
            <w:pPr>
              <w:spacing w:after="240"/>
              <w:jc w:val="center"/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</w:pPr>
            <w:r w:rsidRPr="00D03FFA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>Objectifs</w:t>
            </w:r>
            <w:r w:rsidR="00905C71" w:rsidRPr="00D03FFA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 xml:space="preserve"> de </w:t>
            </w:r>
            <w:r w:rsidR="00612BA2" w:rsidRPr="00D03FFA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 xml:space="preserve">la </w:t>
            </w:r>
            <w:r w:rsidR="00905C71" w:rsidRPr="00D03FFA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>formation</w:t>
            </w:r>
          </w:p>
          <w:p w14:paraId="4619C9AB" w14:textId="77777777" w:rsidR="006B67C0" w:rsidRPr="00D03FFA" w:rsidRDefault="006B67C0" w:rsidP="009365FC">
            <w:pPr>
              <w:pStyle w:val="Paragraphedeliste"/>
              <w:numPr>
                <w:ilvl w:val="0"/>
                <w:numId w:val="6"/>
              </w:numPr>
              <w:spacing w:before="8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 xml:space="preserve">Renforcer la posture et les aptitudes managériales et commerciales </w:t>
            </w:r>
          </w:p>
          <w:p w14:paraId="665A8F98" w14:textId="77777777" w:rsidR="006B67C0" w:rsidRPr="00D03FFA" w:rsidRDefault="006B67C0" w:rsidP="009365FC">
            <w:pPr>
              <w:pStyle w:val="Paragraphedeliste"/>
              <w:numPr>
                <w:ilvl w:val="0"/>
                <w:numId w:val="6"/>
              </w:numPr>
              <w:spacing w:before="8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Savoir piloter les équipes de manière efficace</w:t>
            </w:r>
          </w:p>
          <w:p w14:paraId="3B439854" w14:textId="77777777" w:rsidR="006B67C0" w:rsidRPr="00D03FFA" w:rsidRDefault="006B67C0" w:rsidP="009365FC">
            <w:pPr>
              <w:pStyle w:val="Paragraphedeliste"/>
              <w:numPr>
                <w:ilvl w:val="0"/>
                <w:numId w:val="6"/>
              </w:numPr>
              <w:spacing w:before="8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Créer des équipes commerciales plus solides</w:t>
            </w:r>
          </w:p>
          <w:p w14:paraId="2B37ADC0" w14:textId="77777777" w:rsidR="006B67C0" w:rsidRPr="00D03FFA" w:rsidRDefault="006B67C0" w:rsidP="009365FC">
            <w:pPr>
              <w:pStyle w:val="Paragraphedeliste"/>
              <w:numPr>
                <w:ilvl w:val="0"/>
                <w:numId w:val="6"/>
              </w:numPr>
              <w:spacing w:before="8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Dynamiser l’équipe et (re)créer une réelle dynamique</w:t>
            </w:r>
          </w:p>
          <w:p w14:paraId="1211736C" w14:textId="77777777" w:rsidR="006B67C0" w:rsidRPr="00D03FFA" w:rsidRDefault="006B67C0" w:rsidP="009365FC">
            <w:pPr>
              <w:pStyle w:val="Paragraphedeliste"/>
              <w:numPr>
                <w:ilvl w:val="0"/>
                <w:numId w:val="6"/>
              </w:numPr>
              <w:spacing w:before="8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Instaurer une véritable culture de la réussite</w:t>
            </w:r>
          </w:p>
          <w:p w14:paraId="4285B373" w14:textId="77777777" w:rsidR="006B67C0" w:rsidRPr="00D03FFA" w:rsidRDefault="006B67C0" w:rsidP="009365FC">
            <w:pPr>
              <w:pStyle w:val="Paragraphedeliste"/>
              <w:numPr>
                <w:ilvl w:val="0"/>
                <w:numId w:val="6"/>
              </w:numPr>
              <w:spacing w:before="8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Différencier les approches en fonction des profils</w:t>
            </w:r>
          </w:p>
          <w:p w14:paraId="1E422BFB" w14:textId="77777777" w:rsidR="006B67C0" w:rsidRPr="00D03FFA" w:rsidRDefault="006B67C0" w:rsidP="009365FC">
            <w:pPr>
              <w:pStyle w:val="Paragraphedeliste"/>
              <w:numPr>
                <w:ilvl w:val="0"/>
                <w:numId w:val="6"/>
              </w:numPr>
              <w:spacing w:before="8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Créer un fort engagement de l’ensemble des équipes</w:t>
            </w:r>
          </w:p>
          <w:p w14:paraId="6B9DF08E" w14:textId="77777777" w:rsidR="006B67C0" w:rsidRPr="00D03FFA" w:rsidRDefault="006B67C0" w:rsidP="009365FC">
            <w:pPr>
              <w:pStyle w:val="Paragraphedeliste"/>
              <w:numPr>
                <w:ilvl w:val="0"/>
                <w:numId w:val="6"/>
              </w:numPr>
              <w:spacing w:before="8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Ancrer des pratiques homogènes au sein de l’équipe</w:t>
            </w:r>
          </w:p>
          <w:p w14:paraId="25227684" w14:textId="77777777" w:rsidR="006B67C0" w:rsidRPr="00D03FFA" w:rsidRDefault="006B67C0" w:rsidP="009365FC">
            <w:pPr>
              <w:pStyle w:val="Paragraphedeliste"/>
              <w:numPr>
                <w:ilvl w:val="0"/>
                <w:numId w:val="6"/>
              </w:numPr>
              <w:spacing w:before="8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Maîtriser les étapes de développement commercial</w:t>
            </w:r>
          </w:p>
          <w:p w14:paraId="36297467" w14:textId="77777777" w:rsidR="006B67C0" w:rsidRPr="00D03FFA" w:rsidRDefault="006B67C0" w:rsidP="009365FC">
            <w:pPr>
              <w:pStyle w:val="Paragraphedeliste"/>
              <w:numPr>
                <w:ilvl w:val="0"/>
                <w:numId w:val="6"/>
              </w:numPr>
              <w:spacing w:before="8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Se positionner en amont des besoins et projets</w:t>
            </w:r>
          </w:p>
          <w:p w14:paraId="6F637413" w14:textId="77777777" w:rsidR="006B67C0" w:rsidRPr="00D03FFA" w:rsidRDefault="006B67C0" w:rsidP="009365FC">
            <w:pPr>
              <w:pStyle w:val="Paragraphedeliste"/>
              <w:numPr>
                <w:ilvl w:val="0"/>
                <w:numId w:val="6"/>
              </w:numPr>
              <w:spacing w:before="8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Passer de la « vente produit » à la « vente solution »</w:t>
            </w:r>
          </w:p>
          <w:p w14:paraId="5568E2E1" w14:textId="77777777" w:rsidR="006B67C0" w:rsidRPr="00D03FFA" w:rsidRDefault="006B67C0" w:rsidP="009365FC">
            <w:pPr>
              <w:pStyle w:val="Paragraphedeliste"/>
              <w:numPr>
                <w:ilvl w:val="0"/>
                <w:numId w:val="6"/>
              </w:numPr>
              <w:spacing w:before="8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Savoir construire une relation partenariale et pérenne</w:t>
            </w:r>
          </w:p>
          <w:p w14:paraId="33D4B3D2" w14:textId="77777777" w:rsidR="006B67C0" w:rsidRPr="00D03FFA" w:rsidRDefault="006B67C0" w:rsidP="009365FC">
            <w:pPr>
              <w:pStyle w:val="Paragraphedeliste"/>
              <w:numPr>
                <w:ilvl w:val="0"/>
                <w:numId w:val="6"/>
              </w:numPr>
              <w:spacing w:before="8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Installer une « intimité-client » avec les interlocuteurs clients</w:t>
            </w:r>
          </w:p>
          <w:p w14:paraId="1B794CB8" w14:textId="43F77214" w:rsidR="00304F1A" w:rsidRPr="00D03FFA" w:rsidRDefault="006B67C0" w:rsidP="009365FC">
            <w:pPr>
              <w:pStyle w:val="Paragraphedeliste"/>
              <w:numPr>
                <w:ilvl w:val="0"/>
                <w:numId w:val="6"/>
              </w:numPr>
              <w:spacing w:before="8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Structurer ses actions et ses priorités pour gagner en efficacité</w:t>
            </w:r>
          </w:p>
        </w:tc>
      </w:tr>
    </w:tbl>
    <w:p w14:paraId="6C567EE3" w14:textId="77777777" w:rsidR="00526A94" w:rsidRPr="00D03FFA" w:rsidRDefault="00526A94" w:rsidP="00526A94">
      <w:pPr>
        <w:spacing w:before="120"/>
        <w:rPr>
          <w:rFonts w:ascii="Candara" w:hAnsi="Candara"/>
          <w:color w:val="1A2E44"/>
          <w:sz w:val="14"/>
          <w:szCs w:val="14"/>
        </w:rPr>
      </w:pPr>
      <w:r w:rsidRPr="00D03FFA">
        <w:rPr>
          <w:rFonts w:ascii="Candara" w:hAnsi="Candara"/>
          <w:color w:val="1A2E44"/>
          <w:sz w:val="14"/>
          <w:szCs w:val="14"/>
        </w:rPr>
        <w:lastRenderedPageBreak/>
        <w:br w:type="page"/>
      </w:r>
    </w:p>
    <w:p w14:paraId="1327CFE9" w14:textId="77777777" w:rsidR="00BA2FEF" w:rsidRPr="00D03FFA" w:rsidRDefault="00BA2FEF" w:rsidP="00BA2FEF">
      <w:pPr>
        <w:pBdr>
          <w:bottom w:val="single" w:sz="12" w:space="1" w:color="1A2E44"/>
        </w:pBdr>
        <w:tabs>
          <w:tab w:val="left" w:pos="8370"/>
        </w:tabs>
        <w:rPr>
          <w:rFonts w:ascii="Candara" w:hAnsi="Candara"/>
          <w:color w:val="1A2E44"/>
          <w:sz w:val="14"/>
          <w:szCs w:val="1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1A2E44"/>
        </w:tblBorders>
        <w:tblLook w:val="04A0" w:firstRow="1" w:lastRow="0" w:firstColumn="1" w:lastColumn="0" w:noHBand="0" w:noVBand="1"/>
      </w:tblPr>
      <w:tblGrid>
        <w:gridCol w:w="9628"/>
      </w:tblGrid>
      <w:tr w:rsidR="00D03FFA" w:rsidRPr="00D03FFA" w14:paraId="7AA8BEDF" w14:textId="77777777" w:rsidTr="00EE2833">
        <w:trPr>
          <w:jc w:val="center"/>
        </w:trPr>
        <w:tc>
          <w:tcPr>
            <w:tcW w:w="9628" w:type="dxa"/>
          </w:tcPr>
          <w:p w14:paraId="20B845E7" w14:textId="3B8EA31D" w:rsidR="00BA2FEF" w:rsidRPr="00D03FFA" w:rsidRDefault="00612BA2" w:rsidP="00750E47">
            <w:pPr>
              <w:spacing w:after="240"/>
              <w:jc w:val="center"/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</w:pPr>
            <w:r w:rsidRPr="00D03FFA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>Apports aux participants</w:t>
            </w:r>
          </w:p>
          <w:p w14:paraId="6B168E97" w14:textId="77777777" w:rsidR="006B67C0" w:rsidRPr="00D03FFA" w:rsidRDefault="006B67C0" w:rsidP="006B67C0">
            <w:pPr>
              <w:spacing w:before="120" w:after="160" w:line="259" w:lineRule="auto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Au travers de thématiques complémentaires et d’ateliers concrets, vivants et progressifs, ces journées de formation vont largement renforcer les capacités managériales des participants :</w:t>
            </w:r>
          </w:p>
          <w:p w14:paraId="5B6928D2" w14:textId="77777777" w:rsidR="006B67C0" w:rsidRPr="00D03FFA" w:rsidRDefault="006B67C0" w:rsidP="00B301EE">
            <w:pPr>
              <w:numPr>
                <w:ilvl w:val="0"/>
                <w:numId w:val="6"/>
              </w:numPr>
              <w:spacing w:after="80" w:line="259" w:lineRule="auto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Renforcer la posture et les aptitudes managériales</w:t>
            </w:r>
          </w:p>
          <w:p w14:paraId="6C4FE4C4" w14:textId="77777777" w:rsidR="006B67C0" w:rsidRPr="00D03FFA" w:rsidRDefault="006B67C0" w:rsidP="00B301EE">
            <w:pPr>
              <w:numPr>
                <w:ilvl w:val="0"/>
                <w:numId w:val="6"/>
              </w:numPr>
              <w:spacing w:after="80" w:line="259" w:lineRule="auto"/>
              <w:ind w:left="1060" w:hanging="703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Enraciner durablement des pratiques managériales solides</w:t>
            </w:r>
          </w:p>
          <w:p w14:paraId="5008234C" w14:textId="77777777" w:rsidR="006B67C0" w:rsidRPr="00D03FFA" w:rsidRDefault="006B67C0" w:rsidP="00B301EE">
            <w:pPr>
              <w:numPr>
                <w:ilvl w:val="0"/>
                <w:numId w:val="6"/>
              </w:numPr>
              <w:spacing w:after="80" w:line="259" w:lineRule="auto"/>
              <w:ind w:left="1060" w:hanging="703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Cibler une appropriation maximale par les équipes (« enracinement »)</w:t>
            </w:r>
          </w:p>
          <w:p w14:paraId="633EEA42" w14:textId="77777777" w:rsidR="006B67C0" w:rsidRPr="00D03FFA" w:rsidRDefault="006B67C0" w:rsidP="00B301EE">
            <w:pPr>
              <w:numPr>
                <w:ilvl w:val="0"/>
                <w:numId w:val="6"/>
              </w:numPr>
              <w:spacing w:after="80" w:line="259" w:lineRule="auto"/>
              <w:ind w:left="1060" w:hanging="703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Favoriser le pragmatisme, avec des méthodes accessibles et immédiatement transposables dans le quotidien</w:t>
            </w:r>
          </w:p>
          <w:p w14:paraId="7FADC309" w14:textId="77777777" w:rsidR="006B67C0" w:rsidRPr="00D03FFA" w:rsidRDefault="006B67C0" w:rsidP="00B301EE">
            <w:pPr>
              <w:numPr>
                <w:ilvl w:val="0"/>
                <w:numId w:val="6"/>
              </w:numPr>
              <w:spacing w:after="80" w:line="259" w:lineRule="auto"/>
              <w:ind w:left="1060" w:hanging="703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Transmettre des outils directement utiles</w:t>
            </w:r>
          </w:p>
          <w:p w14:paraId="48202109" w14:textId="77777777" w:rsidR="006B67C0" w:rsidRPr="00D03FFA" w:rsidRDefault="006B67C0" w:rsidP="00B301EE">
            <w:pPr>
              <w:numPr>
                <w:ilvl w:val="0"/>
                <w:numId w:val="6"/>
              </w:numPr>
              <w:spacing w:after="80" w:line="259" w:lineRule="auto"/>
              <w:ind w:left="1060" w:hanging="703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Cibler une application immédiate dès la fin de la formation</w:t>
            </w:r>
          </w:p>
          <w:p w14:paraId="13A03E59" w14:textId="77777777" w:rsidR="006B67C0" w:rsidRPr="00D03FFA" w:rsidRDefault="006B67C0" w:rsidP="00B301EE">
            <w:pPr>
              <w:numPr>
                <w:ilvl w:val="0"/>
                <w:numId w:val="6"/>
              </w:numPr>
              <w:spacing w:after="80" w:line="259" w:lineRule="auto"/>
              <w:ind w:left="1060" w:hanging="703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Favoriser le développement de chacun dans ses propres capacités managériales</w:t>
            </w:r>
          </w:p>
          <w:p w14:paraId="05849B47" w14:textId="77777777" w:rsidR="006B67C0" w:rsidRPr="00D03FFA" w:rsidRDefault="006B67C0" w:rsidP="006B67C0">
            <w:pPr>
              <w:spacing w:before="120" w:after="160" w:line="259" w:lineRule="auto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</w:p>
          <w:p w14:paraId="6BD58DAB" w14:textId="27EDDB06" w:rsidR="003F5AEA" w:rsidRPr="00D03FFA" w:rsidRDefault="006B67C0" w:rsidP="0075790E">
            <w:pPr>
              <w:spacing w:after="160" w:line="259" w:lineRule="auto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Une approche à la fois concrète, pragmatique et expérientielle, qui sera à même d’enraciner durablement les meilleures réflexes et les meilleures postures managériales au sein des équipes.</w:t>
            </w:r>
          </w:p>
        </w:tc>
      </w:tr>
      <w:tr w:rsidR="00D03FFA" w:rsidRPr="00D03FFA" w14:paraId="4FDA4FCD" w14:textId="77777777" w:rsidTr="00EE2833">
        <w:trPr>
          <w:jc w:val="center"/>
        </w:trPr>
        <w:tc>
          <w:tcPr>
            <w:tcW w:w="9628" w:type="dxa"/>
          </w:tcPr>
          <w:p w14:paraId="3A5E3114" w14:textId="77777777" w:rsidR="00612BA2" w:rsidRPr="00D03FFA" w:rsidRDefault="00612BA2" w:rsidP="00612BA2">
            <w:pPr>
              <w:pBdr>
                <w:bottom w:val="single" w:sz="12" w:space="1" w:color="1A2E44"/>
              </w:pBdr>
              <w:tabs>
                <w:tab w:val="left" w:pos="8370"/>
              </w:tabs>
              <w:spacing w:after="160"/>
              <w:rPr>
                <w:rFonts w:ascii="Candara" w:hAnsi="Candara"/>
                <w:color w:val="1A2E44"/>
                <w:sz w:val="14"/>
                <w:szCs w:val="14"/>
              </w:rPr>
            </w:pPr>
          </w:p>
          <w:p w14:paraId="6784E58A" w14:textId="75274661" w:rsidR="00612BA2" w:rsidRPr="00D03FFA" w:rsidRDefault="00612BA2" w:rsidP="00750E47">
            <w:pPr>
              <w:spacing w:after="240"/>
              <w:jc w:val="center"/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</w:pPr>
            <w:r w:rsidRPr="00D03FFA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>Méthode pédagogique</w:t>
            </w:r>
          </w:p>
          <w:p w14:paraId="04127945" w14:textId="3596D5FF" w:rsidR="00612BA2" w:rsidRPr="00D03FFA" w:rsidRDefault="00612BA2" w:rsidP="00526A94">
            <w:pPr>
              <w:spacing w:before="12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Cette formation sera organisée et animée autour de nombreuses séquences, dont le rythme et la variété préservent une réelle dynamique malgré l’intensité des informations partagées :</w:t>
            </w:r>
          </w:p>
          <w:p w14:paraId="53C30D67" w14:textId="77777777" w:rsidR="00612BA2" w:rsidRPr="00D03FFA" w:rsidRDefault="00612BA2" w:rsidP="00526A94">
            <w:pPr>
              <w:pStyle w:val="Paragraphedeliste"/>
              <w:numPr>
                <w:ilvl w:val="0"/>
                <w:numId w:val="6"/>
              </w:numPr>
              <w:spacing w:before="24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De courtes séquences de formation vivantes et dans une logique de progression (fil conducteur)</w:t>
            </w:r>
          </w:p>
          <w:p w14:paraId="13578C8C" w14:textId="77777777" w:rsidR="0032314B" w:rsidRPr="00D03FFA" w:rsidRDefault="00612BA2" w:rsidP="00526A94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De nombreux ateliers et jeux de rôle en sous-groupes tout au long de la journée</w:t>
            </w:r>
          </w:p>
          <w:p w14:paraId="7CE6113D" w14:textId="403C6922" w:rsidR="00612BA2" w:rsidRDefault="0032314B" w:rsidP="00526A94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D03FFA">
              <w:rPr>
                <w:rFonts w:ascii="Candara" w:hAnsi="Candara"/>
                <w:color w:val="1A2E44"/>
                <w:sz w:val="24"/>
                <w:szCs w:val="24"/>
              </w:rPr>
              <w:t>D</w:t>
            </w:r>
            <w:r w:rsidR="00612BA2" w:rsidRPr="00D03FFA">
              <w:rPr>
                <w:rFonts w:ascii="Candara" w:hAnsi="Candara"/>
                <w:color w:val="1A2E44"/>
                <w:sz w:val="24"/>
                <w:szCs w:val="24"/>
              </w:rPr>
              <w:t>es exercices à la fois pratiques et courts, centrés sur des thématiques et des cas précis en lien avec le fil conducteur, incluant des scénarios et des cas business concrets</w:t>
            </w:r>
          </w:p>
          <w:p w14:paraId="352EEB50" w14:textId="77777777" w:rsidR="00EB1BED" w:rsidRPr="0070580E" w:rsidRDefault="00EB1BED" w:rsidP="00EB1BED">
            <w:pPr>
              <w:spacing w:before="12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70580E">
              <w:rPr>
                <w:rFonts w:ascii="Candara" w:hAnsi="Candara"/>
                <w:color w:val="1A2E44"/>
                <w:sz w:val="24"/>
                <w:szCs w:val="24"/>
              </w:rPr>
              <w:t>A l’issue de la formation, 2 évaluations sont réalisées :</w:t>
            </w:r>
          </w:p>
          <w:p w14:paraId="6406342D" w14:textId="77777777" w:rsidR="00EB1BED" w:rsidRPr="0098238C" w:rsidRDefault="00EB1BED" w:rsidP="00EB1BED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70580E">
              <w:rPr>
                <w:rFonts w:ascii="Candara" w:hAnsi="Candara"/>
                <w:color w:val="1A2E44"/>
                <w:sz w:val="24"/>
                <w:szCs w:val="24"/>
              </w:rPr>
              <w:t>Une auto évaluation « à chaud » sous forme de « feuille de route » individuelle</w:t>
            </w:r>
            <w:r>
              <w:rPr>
                <w:rFonts w:ascii="Candara" w:hAnsi="Candara"/>
                <w:color w:val="1A2E44"/>
                <w:sz w:val="24"/>
                <w:szCs w:val="24"/>
              </w:rPr>
              <w:t xml:space="preserve"> </w:t>
            </w:r>
            <w:r w:rsidRPr="0098238C">
              <w:rPr>
                <w:rFonts w:ascii="Candara" w:hAnsi="Candara"/>
                <w:color w:val="1A2E44"/>
                <w:sz w:val="24"/>
                <w:szCs w:val="24"/>
              </w:rPr>
              <w:t>réalisée par chaque apprenant et pouvant donner lieu à un échange post-formation avec le consultant-formateur</w:t>
            </w:r>
          </w:p>
          <w:p w14:paraId="5D0C9390" w14:textId="77777777" w:rsidR="00EB1BED" w:rsidRDefault="00EB1BED" w:rsidP="00EB1BED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70580E">
              <w:rPr>
                <w:rFonts w:ascii="Candara" w:hAnsi="Candara"/>
                <w:color w:val="1A2E44"/>
                <w:sz w:val="24"/>
                <w:szCs w:val="24"/>
              </w:rPr>
              <w:t>Une évaluation globale de la formation, réalisée volontairement « à froid » dans les</w:t>
            </w:r>
            <w:r>
              <w:rPr>
                <w:rFonts w:ascii="Candara" w:hAnsi="Candara"/>
                <w:color w:val="1A2E44"/>
                <w:sz w:val="24"/>
                <w:szCs w:val="24"/>
              </w:rPr>
              <w:t xml:space="preserve"> </w:t>
            </w:r>
            <w:r w:rsidRPr="0098238C">
              <w:rPr>
                <w:rFonts w:ascii="Candara" w:hAnsi="Candara"/>
                <w:color w:val="1A2E44"/>
                <w:sz w:val="24"/>
                <w:szCs w:val="24"/>
              </w:rPr>
              <w:t>10 jours suivant la formation</w:t>
            </w:r>
          </w:p>
          <w:p w14:paraId="3A544C63" w14:textId="77777777" w:rsidR="00D87209" w:rsidRPr="00007FF6" w:rsidRDefault="00D87209" w:rsidP="00D87209">
            <w:pPr>
              <w:spacing w:before="12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07FF6">
              <w:rPr>
                <w:rFonts w:ascii="Candara" w:hAnsi="Candara"/>
                <w:color w:val="1A2E44"/>
                <w:sz w:val="24"/>
                <w:szCs w:val="24"/>
              </w:rPr>
              <w:t>Aucune modalité  spécifique d'accès à cette formation.</w:t>
            </w:r>
          </w:p>
          <w:p w14:paraId="70D6CBAA" w14:textId="4685E6C2" w:rsidR="00EB1BED" w:rsidRPr="00EB1BED" w:rsidRDefault="00EB1BED" w:rsidP="00EB1BED">
            <w:pPr>
              <w:spacing w:before="12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70580E">
              <w:rPr>
                <w:rFonts w:ascii="Candara" w:hAnsi="Candara"/>
                <w:color w:val="1A2E44"/>
                <w:sz w:val="24"/>
                <w:szCs w:val="24"/>
              </w:rPr>
              <w:lastRenderedPageBreak/>
              <w:t>Cette formation est accessible aux personnes handicapées ; nous vous invitons à nou</w:t>
            </w:r>
            <w:r>
              <w:rPr>
                <w:rFonts w:ascii="Candara" w:hAnsi="Candara"/>
                <w:color w:val="1A2E44"/>
                <w:sz w:val="24"/>
                <w:szCs w:val="24"/>
              </w:rPr>
              <w:t xml:space="preserve">s </w:t>
            </w:r>
            <w:r w:rsidRPr="0070580E">
              <w:rPr>
                <w:rFonts w:ascii="Candara" w:hAnsi="Candara"/>
                <w:color w:val="1A2E44"/>
                <w:sz w:val="24"/>
                <w:szCs w:val="24"/>
              </w:rPr>
              <w:t>contacter. Avec l’aide de notre référent handicap nous serons en mesure d’identifier les</w:t>
            </w:r>
            <w:r>
              <w:rPr>
                <w:rFonts w:ascii="Candara" w:hAnsi="Candara"/>
                <w:color w:val="1A2E44"/>
                <w:sz w:val="24"/>
                <w:szCs w:val="24"/>
              </w:rPr>
              <w:t xml:space="preserve"> </w:t>
            </w:r>
            <w:r w:rsidRPr="0070580E">
              <w:rPr>
                <w:rFonts w:ascii="Candara" w:hAnsi="Candara"/>
                <w:color w:val="1A2E44"/>
                <w:sz w:val="24"/>
                <w:szCs w:val="24"/>
              </w:rPr>
              <w:t>ajustements ou adaptations nécessaires à prendre en compte dans notre animation.</w:t>
            </w:r>
          </w:p>
          <w:p w14:paraId="76F27E0A" w14:textId="77777777" w:rsidR="00612BA2" w:rsidRPr="00D03FFA" w:rsidRDefault="00612BA2" w:rsidP="0032314B">
            <w:pPr>
              <w:pStyle w:val="Paragraphedeliste"/>
              <w:spacing w:before="120"/>
              <w:ind w:left="1065"/>
              <w:contextualSpacing w:val="0"/>
              <w:jc w:val="both"/>
              <w:rPr>
                <w:rFonts w:ascii="Candara" w:hAnsi="Candara"/>
                <w:b/>
                <w:bCs/>
                <w:color w:val="1A2E44"/>
                <w:sz w:val="24"/>
                <w:szCs w:val="24"/>
              </w:rPr>
            </w:pPr>
          </w:p>
        </w:tc>
      </w:tr>
    </w:tbl>
    <w:p w14:paraId="619CA10F" w14:textId="77777777" w:rsidR="009A0D35" w:rsidRPr="00D03FFA" w:rsidRDefault="009A0D35" w:rsidP="009A0D35">
      <w:pPr>
        <w:pBdr>
          <w:bottom w:val="single" w:sz="12" w:space="1" w:color="1A2E44"/>
        </w:pBdr>
        <w:tabs>
          <w:tab w:val="left" w:pos="8370"/>
        </w:tabs>
        <w:rPr>
          <w:rFonts w:ascii="Candara" w:hAnsi="Candara"/>
          <w:color w:val="1A2E44"/>
          <w:sz w:val="12"/>
          <w:szCs w:val="12"/>
        </w:rPr>
      </w:pPr>
      <w:bookmarkStart w:id="1" w:name="_Hlk165898087"/>
    </w:p>
    <w:bookmarkEnd w:id="1"/>
    <w:p w14:paraId="26B86E1B" w14:textId="2B1E64EE" w:rsidR="00491429" w:rsidRPr="00D03FFA" w:rsidRDefault="00C16C42" w:rsidP="00491429">
      <w:pPr>
        <w:jc w:val="center"/>
        <w:rPr>
          <w:rFonts w:ascii="Candara" w:hAnsi="Candara"/>
          <w:b/>
          <w:bCs/>
          <w:color w:val="1A2E44"/>
          <w:sz w:val="28"/>
          <w:szCs w:val="28"/>
        </w:rPr>
      </w:pPr>
      <w:r w:rsidRPr="00D03FFA">
        <w:rPr>
          <w:rFonts w:ascii="Candara" w:hAnsi="Candara"/>
          <w:b/>
          <w:bCs/>
          <w:color w:val="1A2E44"/>
          <w:sz w:val="28"/>
          <w:szCs w:val="28"/>
        </w:rPr>
        <w:t>Programme</w:t>
      </w:r>
    </w:p>
    <w:p w14:paraId="6DF13892" w14:textId="77777777" w:rsidR="006D3E96" w:rsidRPr="00750E47" w:rsidRDefault="006D3E96" w:rsidP="006D3E96">
      <w:pPr>
        <w:spacing w:after="240"/>
        <w:rPr>
          <w:rFonts w:ascii="Candara" w:hAnsi="Candara"/>
          <w:b/>
          <w:color w:val="1A2E44"/>
          <w:sz w:val="2"/>
          <w:szCs w:val="2"/>
        </w:rPr>
      </w:pPr>
    </w:p>
    <w:p w14:paraId="109C1667" w14:textId="77777777" w:rsidR="00262EA8" w:rsidRPr="00750E47" w:rsidRDefault="00262EA8" w:rsidP="006D3E96">
      <w:pPr>
        <w:spacing w:after="240"/>
        <w:rPr>
          <w:rFonts w:ascii="Candara" w:hAnsi="Candara"/>
          <w:b/>
          <w:color w:val="1A2E44"/>
          <w:sz w:val="2"/>
          <w:szCs w:val="2"/>
        </w:rPr>
        <w:sectPr w:rsidR="00262EA8" w:rsidRPr="00750E47" w:rsidSect="00B1140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983" w:right="1134" w:bottom="1560" w:left="1134" w:header="709" w:footer="425" w:gutter="0"/>
          <w:cols w:space="708"/>
          <w:docGrid w:linePitch="360"/>
        </w:sectPr>
      </w:pPr>
    </w:p>
    <w:p w14:paraId="371DDB16" w14:textId="0716CDB6" w:rsidR="006B67C0" w:rsidRPr="00750E47" w:rsidRDefault="006B67C0" w:rsidP="00EE39EF">
      <w:pPr>
        <w:pBdr>
          <w:top w:val="single" w:sz="12" w:space="1" w:color="1A2E44"/>
          <w:left w:val="single" w:sz="12" w:space="4" w:color="1A2E44"/>
          <w:bottom w:val="single" w:sz="12" w:space="1" w:color="1A2E44"/>
          <w:right w:val="single" w:sz="12" w:space="4" w:color="1A2E44"/>
        </w:pBdr>
        <w:spacing w:after="0"/>
        <w:jc w:val="center"/>
        <w:rPr>
          <w:rFonts w:ascii="Candara" w:hAnsi="Candara" w:cs="Calibri"/>
          <w:b/>
          <w:bCs/>
          <w:color w:val="1A2E44"/>
          <w:sz w:val="20"/>
          <w:szCs w:val="20"/>
        </w:rPr>
      </w:pPr>
      <w:r w:rsidRPr="00750E47">
        <w:rPr>
          <w:rFonts w:ascii="Candara" w:hAnsi="Candara" w:cs="Calibri"/>
          <w:b/>
          <w:bCs/>
          <w:color w:val="1A2E44"/>
          <w:sz w:val="20"/>
          <w:szCs w:val="20"/>
        </w:rPr>
        <w:t>LES BASES D’UN MANAGEMENT EFFICACE</w:t>
      </w:r>
    </w:p>
    <w:p w14:paraId="4CDC79A8" w14:textId="77777777" w:rsidR="00592B00" w:rsidRPr="00750E47" w:rsidRDefault="00592B00" w:rsidP="00EE39EF">
      <w:pPr>
        <w:spacing w:after="60" w:line="240" w:lineRule="auto"/>
        <w:rPr>
          <w:rFonts w:ascii="Candara" w:hAnsi="Candara"/>
          <w:color w:val="1A2E44"/>
          <w:sz w:val="10"/>
          <w:szCs w:val="10"/>
        </w:rPr>
      </w:pPr>
    </w:p>
    <w:p w14:paraId="0F6AB0F0" w14:textId="77777777" w:rsidR="006B67C0" w:rsidRPr="00B301EE" w:rsidRDefault="006B67C0" w:rsidP="008B2DD6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B301EE">
        <w:rPr>
          <w:rFonts w:ascii="Candara" w:hAnsi="Candara"/>
          <w:b/>
          <w:color w:val="FFFFFF" w:themeColor="background1"/>
        </w:rPr>
        <w:t>Structurer ses actions et ses priorités pour gagner en efficacité</w:t>
      </w:r>
    </w:p>
    <w:p w14:paraId="0B12A7C7" w14:textId="77777777" w:rsidR="006B67C0" w:rsidRPr="00B301EE" w:rsidRDefault="006B67C0" w:rsidP="006B67C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Définir ses objectifs prioritaires</w:t>
      </w:r>
    </w:p>
    <w:p w14:paraId="65BB46CC" w14:textId="77777777" w:rsidR="006B67C0" w:rsidRPr="00B301EE" w:rsidRDefault="006B67C0" w:rsidP="006B67C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Élaborer son plan d'action</w:t>
      </w:r>
    </w:p>
    <w:p w14:paraId="5C97E137" w14:textId="77777777" w:rsidR="006B67C0" w:rsidRPr="00B301EE" w:rsidRDefault="006B67C0" w:rsidP="006B67C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Optimiser son temps en regard des priorités</w:t>
      </w:r>
    </w:p>
    <w:p w14:paraId="447CB09E" w14:textId="77777777" w:rsidR="00B34960" w:rsidRPr="00B301EE" w:rsidRDefault="00B34960" w:rsidP="00B34960">
      <w:p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</w:p>
    <w:p w14:paraId="49A7E468" w14:textId="77777777" w:rsidR="006B67C0" w:rsidRPr="00B301EE" w:rsidRDefault="006B67C0" w:rsidP="006B67C0">
      <w:pPr>
        <w:spacing w:after="0"/>
        <w:rPr>
          <w:rFonts w:ascii="Candara" w:hAnsi="Candara"/>
          <w:color w:val="FFFFFF" w:themeColor="background1"/>
        </w:rPr>
      </w:pPr>
    </w:p>
    <w:p w14:paraId="48F23310" w14:textId="77777777" w:rsidR="006B67C0" w:rsidRPr="00B301EE" w:rsidRDefault="006B67C0" w:rsidP="009D5636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B301EE">
        <w:rPr>
          <w:rFonts w:ascii="Candara" w:hAnsi="Candara"/>
          <w:b/>
          <w:color w:val="FFFFFF" w:themeColor="background1"/>
        </w:rPr>
        <w:t>Stimuler la motivation des équipes</w:t>
      </w:r>
    </w:p>
    <w:p w14:paraId="0E9DB905" w14:textId="77777777" w:rsidR="006B67C0" w:rsidRPr="00B301EE" w:rsidRDefault="006B67C0" w:rsidP="00750939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Comprendre les facteurs de motivation</w:t>
      </w:r>
    </w:p>
    <w:p w14:paraId="53CF9DE0" w14:textId="77777777" w:rsidR="006B67C0" w:rsidRPr="00B301EE" w:rsidRDefault="006B67C0" w:rsidP="00750939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Connaître les mécanismes de reconnaissance et de valorisation</w:t>
      </w:r>
    </w:p>
    <w:p w14:paraId="5EE888E5" w14:textId="77777777" w:rsidR="006B67C0" w:rsidRPr="00B301EE" w:rsidRDefault="006B67C0" w:rsidP="00750939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Gérer les situations de démotivation</w:t>
      </w:r>
    </w:p>
    <w:p w14:paraId="23249078" w14:textId="77777777" w:rsidR="00011683" w:rsidRPr="00B301EE" w:rsidRDefault="00011683" w:rsidP="00011683">
      <w:p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</w:p>
    <w:p w14:paraId="19D88FF6" w14:textId="77777777" w:rsidR="006B67C0" w:rsidRPr="00B301EE" w:rsidRDefault="006B67C0" w:rsidP="006B67C0">
      <w:pPr>
        <w:shd w:val="clear" w:color="auto" w:fill="FFFFFF" w:themeFill="background1"/>
        <w:spacing w:after="0"/>
        <w:jc w:val="both"/>
        <w:rPr>
          <w:rFonts w:ascii="Candara" w:hAnsi="Candara"/>
          <w:bCs/>
          <w:color w:val="FFFFFF" w:themeColor="background1"/>
        </w:rPr>
      </w:pPr>
    </w:p>
    <w:p w14:paraId="241790E2" w14:textId="77777777" w:rsidR="006B67C0" w:rsidRPr="00B301EE" w:rsidRDefault="006B67C0" w:rsidP="009D5636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B301EE">
        <w:rPr>
          <w:rFonts w:ascii="Candara" w:hAnsi="Candara"/>
          <w:b/>
          <w:color w:val="FFFFFF" w:themeColor="background1"/>
        </w:rPr>
        <w:t>Maîtriser les différents styles de management</w:t>
      </w:r>
    </w:p>
    <w:p w14:paraId="371DF0A4" w14:textId="77777777" w:rsidR="006B67C0" w:rsidRPr="00B301EE" w:rsidRDefault="006B67C0" w:rsidP="0056486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Le management directif</w:t>
      </w:r>
    </w:p>
    <w:p w14:paraId="12A58272" w14:textId="77777777" w:rsidR="006B67C0" w:rsidRPr="00B301EE" w:rsidRDefault="006B67C0" w:rsidP="0056486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Le management informatif</w:t>
      </w:r>
    </w:p>
    <w:p w14:paraId="728A1219" w14:textId="77777777" w:rsidR="006B67C0" w:rsidRPr="00B301EE" w:rsidRDefault="006B67C0" w:rsidP="0056486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Le management participatif</w:t>
      </w:r>
    </w:p>
    <w:p w14:paraId="3C0F9955" w14:textId="77777777" w:rsidR="00011683" w:rsidRPr="00B301EE" w:rsidRDefault="00011683" w:rsidP="00011683">
      <w:p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</w:p>
    <w:p w14:paraId="35E53C3F" w14:textId="180705D0" w:rsidR="006B67C0" w:rsidRPr="00B301EE" w:rsidRDefault="006B67C0" w:rsidP="006B67C0">
      <w:pPr>
        <w:shd w:val="clear" w:color="auto" w:fill="FFFFFF" w:themeFill="background1"/>
        <w:spacing w:after="0"/>
        <w:rPr>
          <w:rFonts w:ascii="Candara" w:hAnsi="Candara"/>
          <w:color w:val="FFFFFF" w:themeColor="background1"/>
          <w:sz w:val="14"/>
          <w:szCs w:val="14"/>
        </w:rPr>
      </w:pPr>
      <w:r w:rsidRPr="00B301EE">
        <w:rPr>
          <w:rFonts w:ascii="Candara" w:hAnsi="Candara"/>
          <w:bCs/>
          <w:color w:val="FFFFFF" w:themeColor="background1"/>
        </w:rPr>
        <w:t>ment</w:t>
      </w:r>
    </w:p>
    <w:p w14:paraId="36451DC5" w14:textId="77777777" w:rsidR="006B67C0" w:rsidRPr="00B301EE" w:rsidRDefault="006B67C0" w:rsidP="009D5636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B301EE">
        <w:rPr>
          <w:rFonts w:ascii="Candara" w:hAnsi="Candara"/>
          <w:b/>
          <w:color w:val="FFFFFF" w:themeColor="background1"/>
        </w:rPr>
        <w:t>Manager les équipes à distance</w:t>
      </w:r>
    </w:p>
    <w:p w14:paraId="5488620F" w14:textId="77777777" w:rsidR="009365FC" w:rsidRPr="00B301EE" w:rsidRDefault="006B67C0" w:rsidP="009365FC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Exploiter au mieux les outils de communication et collaboration virtuelle</w:t>
      </w:r>
    </w:p>
    <w:p w14:paraId="087B98A4" w14:textId="0F26CA38" w:rsidR="006B67C0" w:rsidRPr="00B301EE" w:rsidRDefault="006B67C0" w:rsidP="009365FC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Suivre et évaluer les performances à distance</w:t>
      </w:r>
    </w:p>
    <w:p w14:paraId="089B704C" w14:textId="77777777" w:rsidR="006B67C0" w:rsidRPr="00B301EE" w:rsidRDefault="006B67C0" w:rsidP="0056486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Créer un environnement de travail collaboratif en ligne</w:t>
      </w:r>
    </w:p>
    <w:p w14:paraId="63C1EC1D" w14:textId="77777777" w:rsidR="00011683" w:rsidRPr="00B301EE" w:rsidRDefault="00011683" w:rsidP="00011683">
      <w:p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</w:p>
    <w:p w14:paraId="568051ED" w14:textId="77777777" w:rsidR="00011683" w:rsidRPr="00750E47" w:rsidRDefault="00011683" w:rsidP="00011683">
      <w:pPr>
        <w:spacing w:after="60"/>
        <w:rPr>
          <w:rFonts w:ascii="Candara" w:hAnsi="Candara"/>
          <w:bCs/>
          <w:color w:val="1A2E44"/>
        </w:rPr>
      </w:pPr>
    </w:p>
    <w:p w14:paraId="73D7D73A" w14:textId="77777777" w:rsidR="00661410" w:rsidRPr="00750E47" w:rsidRDefault="00661410" w:rsidP="00011683">
      <w:pPr>
        <w:spacing w:after="60"/>
        <w:rPr>
          <w:rFonts w:ascii="Candara" w:hAnsi="Candara"/>
          <w:bCs/>
          <w:color w:val="1A2E44"/>
        </w:rPr>
      </w:pPr>
    </w:p>
    <w:p w14:paraId="4E2FC73C" w14:textId="77777777" w:rsidR="006B67C0" w:rsidRPr="00750E47" w:rsidRDefault="006B67C0" w:rsidP="006B67C0">
      <w:pPr>
        <w:pBdr>
          <w:top w:val="single" w:sz="12" w:space="1" w:color="1A2E44"/>
          <w:left w:val="single" w:sz="12" w:space="4" w:color="1A2E44"/>
          <w:bottom w:val="single" w:sz="12" w:space="1" w:color="1A2E44"/>
          <w:right w:val="single" w:sz="12" w:space="4" w:color="1A2E44"/>
        </w:pBdr>
        <w:spacing w:after="0"/>
        <w:jc w:val="center"/>
        <w:rPr>
          <w:rFonts w:ascii="Candara" w:hAnsi="Candara" w:cs="Calibri"/>
          <w:b/>
          <w:bCs/>
          <w:color w:val="1A2E44"/>
          <w:sz w:val="20"/>
          <w:szCs w:val="20"/>
        </w:rPr>
      </w:pPr>
      <w:r w:rsidRPr="00750E47">
        <w:rPr>
          <w:rFonts w:ascii="Candara" w:hAnsi="Candara" w:cs="Calibri"/>
          <w:b/>
          <w:bCs/>
          <w:color w:val="1A2E44"/>
          <w:sz w:val="20"/>
          <w:szCs w:val="20"/>
        </w:rPr>
        <w:t>ACCOMPAGNER ET PILOTER SON EQUIPE</w:t>
      </w:r>
    </w:p>
    <w:p w14:paraId="19FB2868" w14:textId="77777777" w:rsidR="006B67C0" w:rsidRPr="00750E47" w:rsidRDefault="006B67C0" w:rsidP="00421B13">
      <w:pPr>
        <w:shd w:val="clear" w:color="auto" w:fill="FFFFFF" w:themeFill="background1"/>
        <w:rPr>
          <w:rFonts w:ascii="Candara" w:hAnsi="Candara"/>
          <w:bCs/>
          <w:color w:val="1A2E44"/>
          <w:sz w:val="2"/>
          <w:szCs w:val="2"/>
        </w:rPr>
      </w:pPr>
    </w:p>
    <w:p w14:paraId="5349EEEE" w14:textId="77777777" w:rsidR="006B67C0" w:rsidRPr="00B301EE" w:rsidRDefault="006B67C0" w:rsidP="009D5636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B301EE">
        <w:rPr>
          <w:rFonts w:ascii="Candara" w:hAnsi="Candara"/>
          <w:b/>
          <w:color w:val="FFFFFF" w:themeColor="background1"/>
        </w:rPr>
        <w:t>Analyser et capitaliser sur les performances individuelles</w:t>
      </w:r>
    </w:p>
    <w:p w14:paraId="565FEF6F" w14:textId="77777777" w:rsidR="006B67C0" w:rsidRPr="00B301EE" w:rsidRDefault="006B67C0" w:rsidP="0056486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Suivre en continu les performances</w:t>
      </w:r>
    </w:p>
    <w:p w14:paraId="39716066" w14:textId="77777777" w:rsidR="006B67C0" w:rsidRPr="00B301EE" w:rsidRDefault="006B67C0" w:rsidP="0056486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Savoir évaluer les performances individuelles</w:t>
      </w:r>
    </w:p>
    <w:p w14:paraId="4D8BF22F" w14:textId="77777777" w:rsidR="006B67C0" w:rsidRPr="00B301EE" w:rsidRDefault="006B67C0" w:rsidP="0056486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Faire un feedback constructif</w:t>
      </w:r>
    </w:p>
    <w:p w14:paraId="0CD6D9B5" w14:textId="77777777" w:rsidR="006B67C0" w:rsidRPr="00B301EE" w:rsidRDefault="006B67C0" w:rsidP="0056486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Adopter des plans d'amélioration personnalisés</w:t>
      </w:r>
    </w:p>
    <w:p w14:paraId="40E9162B" w14:textId="77777777" w:rsidR="00011683" w:rsidRPr="00B301EE" w:rsidRDefault="00011683" w:rsidP="00011683">
      <w:p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</w:p>
    <w:p w14:paraId="296AA60F" w14:textId="77777777" w:rsidR="006B67C0" w:rsidRPr="00B301EE" w:rsidRDefault="006B67C0" w:rsidP="006B67C0">
      <w:pPr>
        <w:shd w:val="clear" w:color="auto" w:fill="FFFFFF" w:themeFill="background1"/>
        <w:spacing w:after="60"/>
        <w:rPr>
          <w:rFonts w:ascii="Candara" w:hAnsi="Candara"/>
          <w:b/>
          <w:color w:val="FFFFFF" w:themeColor="background1"/>
        </w:rPr>
      </w:pPr>
    </w:p>
    <w:p w14:paraId="7B7154DA" w14:textId="77777777" w:rsidR="006B67C0" w:rsidRPr="00B301EE" w:rsidRDefault="006B67C0" w:rsidP="009D5636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B301EE">
        <w:rPr>
          <w:rFonts w:ascii="Candara" w:hAnsi="Candara"/>
          <w:b/>
          <w:color w:val="FFFFFF" w:themeColor="background1"/>
        </w:rPr>
        <w:t>Devenir le coach de son équipe, être sur le terrain</w:t>
      </w:r>
    </w:p>
    <w:p w14:paraId="45D1335E" w14:textId="77777777" w:rsidR="006B67C0" w:rsidRPr="00B301EE" w:rsidRDefault="006B67C0" w:rsidP="0056486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Comprendre les principes du coaching en entreprise</w:t>
      </w:r>
    </w:p>
    <w:p w14:paraId="05AC86E0" w14:textId="77777777" w:rsidR="006B67C0" w:rsidRPr="00B301EE" w:rsidRDefault="006B67C0" w:rsidP="0056486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Faire un accompagnement individuel et collectif</w:t>
      </w:r>
    </w:p>
    <w:p w14:paraId="46BEFE2A" w14:textId="77777777" w:rsidR="006B67C0" w:rsidRPr="00B301EE" w:rsidRDefault="006B67C0" w:rsidP="0056486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Développer ses compétences de « coach »</w:t>
      </w:r>
    </w:p>
    <w:p w14:paraId="4ACC0133" w14:textId="77777777" w:rsidR="00011683" w:rsidRPr="00B301EE" w:rsidRDefault="00011683" w:rsidP="00011683">
      <w:p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</w:p>
    <w:p w14:paraId="28297357" w14:textId="77777777" w:rsidR="006B67C0" w:rsidRPr="00B301EE" w:rsidRDefault="006B67C0" w:rsidP="006B67C0">
      <w:pPr>
        <w:shd w:val="clear" w:color="auto" w:fill="FFFFFF" w:themeFill="background1"/>
        <w:spacing w:after="0"/>
        <w:rPr>
          <w:rFonts w:ascii="Candara" w:hAnsi="Candara"/>
          <w:b/>
          <w:color w:val="FFFFFF" w:themeColor="background1"/>
          <w:sz w:val="14"/>
          <w:szCs w:val="14"/>
        </w:rPr>
      </w:pPr>
      <w:r w:rsidRPr="00B301EE">
        <w:rPr>
          <w:rFonts w:ascii="Candara" w:hAnsi="Candara"/>
          <w:bCs/>
          <w:color w:val="FFFFFF" w:themeColor="background1"/>
          <w:sz w:val="20"/>
          <w:szCs w:val="20"/>
        </w:rPr>
        <w:t xml:space="preserve">Identifier les </w:t>
      </w:r>
      <w:r w:rsidRPr="00B301EE">
        <w:rPr>
          <w:rFonts w:ascii="Candara" w:hAnsi="Candara"/>
          <w:bCs/>
          <w:color w:val="FFFFFF" w:themeColor="background1"/>
        </w:rPr>
        <w:t>besoins</w:t>
      </w:r>
    </w:p>
    <w:p w14:paraId="593AA187" w14:textId="77777777" w:rsidR="006B67C0" w:rsidRPr="00B301EE" w:rsidRDefault="006B67C0" w:rsidP="009D5636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B301EE">
        <w:rPr>
          <w:rFonts w:ascii="Candara" w:hAnsi="Candara"/>
          <w:b/>
          <w:color w:val="FFFFFF" w:themeColor="background1"/>
        </w:rPr>
        <w:t>Recadrer par étapes</w:t>
      </w:r>
    </w:p>
    <w:p w14:paraId="3953987A" w14:textId="77777777" w:rsidR="006B67C0" w:rsidRPr="00B301EE" w:rsidRDefault="006B67C0" w:rsidP="0056486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Identifier les situations nécessitant un recadrage</w:t>
      </w:r>
    </w:p>
    <w:p w14:paraId="570D5164" w14:textId="77777777" w:rsidR="006B67C0" w:rsidRPr="00B301EE" w:rsidRDefault="006B67C0" w:rsidP="0056486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Planifier et préparer le recadrage</w:t>
      </w:r>
    </w:p>
    <w:p w14:paraId="34F857B3" w14:textId="77777777" w:rsidR="006B67C0" w:rsidRPr="00B301EE" w:rsidRDefault="006B67C0" w:rsidP="0056486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Adopter une communication claire et constructive</w:t>
      </w:r>
    </w:p>
    <w:p w14:paraId="364936DC" w14:textId="77777777" w:rsidR="006B67C0" w:rsidRPr="00B301EE" w:rsidRDefault="006B67C0" w:rsidP="0056486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Etablir un suivi et un accompagnement post-recadrage</w:t>
      </w:r>
    </w:p>
    <w:p w14:paraId="108E41D1" w14:textId="77777777" w:rsidR="00011683" w:rsidRPr="00B301EE" w:rsidRDefault="00011683" w:rsidP="00011683">
      <w:p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</w:p>
    <w:p w14:paraId="31CA5EAE" w14:textId="77777777" w:rsidR="006B67C0" w:rsidRPr="00B301EE" w:rsidRDefault="006B67C0" w:rsidP="006B67C0">
      <w:pPr>
        <w:shd w:val="clear" w:color="auto" w:fill="FFFFFF" w:themeFill="background1"/>
        <w:spacing w:after="60"/>
        <w:rPr>
          <w:rFonts w:ascii="Candara" w:hAnsi="Candara"/>
          <w:b/>
          <w:color w:val="FFFFFF" w:themeColor="background1"/>
        </w:rPr>
      </w:pPr>
    </w:p>
    <w:p w14:paraId="3B9EFB00" w14:textId="77777777" w:rsidR="006B67C0" w:rsidRPr="00B301EE" w:rsidRDefault="006B67C0" w:rsidP="006B67C0">
      <w:pPr>
        <w:shd w:val="clear" w:color="auto" w:fill="FFFFFF" w:themeFill="background1"/>
        <w:spacing w:after="0"/>
        <w:rPr>
          <w:rFonts w:ascii="Candara" w:hAnsi="Candara"/>
          <w:bCs/>
          <w:color w:val="1A2E44"/>
        </w:rPr>
      </w:pPr>
    </w:p>
    <w:p w14:paraId="4833542E" w14:textId="6F536BC2" w:rsidR="006B67C0" w:rsidRPr="00B301EE" w:rsidRDefault="006B67C0" w:rsidP="003D33AC">
      <w:pPr>
        <w:pBdr>
          <w:top w:val="single" w:sz="12" w:space="1" w:color="1A2E44"/>
          <w:left w:val="single" w:sz="12" w:space="4" w:color="1A2E44"/>
          <w:bottom w:val="single" w:sz="12" w:space="1" w:color="1A2E44"/>
          <w:right w:val="single" w:sz="12" w:space="4" w:color="1A2E44"/>
        </w:pBdr>
        <w:spacing w:after="0"/>
        <w:jc w:val="center"/>
        <w:rPr>
          <w:rFonts w:ascii="Calibri" w:hAnsi="Calibri" w:cs="Calibri"/>
          <w:b/>
          <w:bCs/>
          <w:color w:val="1A2E44"/>
          <w:sz w:val="20"/>
          <w:szCs w:val="20"/>
        </w:rPr>
      </w:pPr>
      <w:r w:rsidRPr="00B301EE">
        <w:rPr>
          <w:rFonts w:ascii="Candara" w:hAnsi="Candara" w:cs="Calibri"/>
          <w:b/>
          <w:bCs/>
          <w:color w:val="1A2E44"/>
          <w:sz w:val="20"/>
          <w:szCs w:val="20"/>
        </w:rPr>
        <w:t>COMMUNIQUER EFFICACEMENT</w:t>
      </w:r>
    </w:p>
    <w:p w14:paraId="12158232" w14:textId="77777777" w:rsidR="00421B13" w:rsidRPr="00B301EE" w:rsidRDefault="00421B13" w:rsidP="006B67C0">
      <w:pPr>
        <w:spacing w:after="0" w:line="240" w:lineRule="auto"/>
        <w:rPr>
          <w:rFonts w:ascii="Candara" w:hAnsi="Candara"/>
          <w:color w:val="1A2E44"/>
          <w:sz w:val="14"/>
          <w:szCs w:val="14"/>
        </w:rPr>
      </w:pPr>
    </w:p>
    <w:p w14:paraId="743131C3" w14:textId="77777777" w:rsidR="006B67C0" w:rsidRPr="00B301EE" w:rsidRDefault="006B67C0" w:rsidP="009D5636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B301EE">
        <w:rPr>
          <w:rFonts w:ascii="Candara" w:hAnsi="Candara"/>
          <w:b/>
          <w:color w:val="FFFFFF" w:themeColor="background1"/>
        </w:rPr>
        <w:t>Développer la communication interne</w:t>
      </w:r>
    </w:p>
    <w:p w14:paraId="1E4F09DE" w14:textId="77777777" w:rsidR="006B67C0" w:rsidRPr="00B301EE" w:rsidRDefault="006B67C0" w:rsidP="0056486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Comprendre les enjeux visibles et cachés de la communication interne</w:t>
      </w:r>
    </w:p>
    <w:p w14:paraId="593A3F39" w14:textId="77777777" w:rsidR="006B67C0" w:rsidRPr="00B301EE" w:rsidRDefault="006B67C0" w:rsidP="0056486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Identifier les canaux de communication efficaces</w:t>
      </w:r>
    </w:p>
    <w:p w14:paraId="2A9842AD" w14:textId="77777777" w:rsidR="006B67C0" w:rsidRPr="00B301EE" w:rsidRDefault="006B67C0" w:rsidP="0056486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Gérer les conflits et les malentendus</w:t>
      </w:r>
    </w:p>
    <w:p w14:paraId="2E42BFF0" w14:textId="77777777" w:rsidR="006B67C0" w:rsidRPr="00B301EE" w:rsidRDefault="006B67C0" w:rsidP="0056486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Favoriser la transparence et l'ouverture</w:t>
      </w:r>
    </w:p>
    <w:p w14:paraId="646488DB" w14:textId="77777777" w:rsidR="00011683" w:rsidRPr="00B301EE" w:rsidRDefault="00011683" w:rsidP="00011683">
      <w:p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</w:p>
    <w:p w14:paraId="51CA32E7" w14:textId="77777777" w:rsidR="006B67C0" w:rsidRPr="00B301EE" w:rsidRDefault="006B67C0" w:rsidP="006B67C0">
      <w:pPr>
        <w:spacing w:after="0"/>
        <w:rPr>
          <w:rFonts w:ascii="Candara" w:hAnsi="Candara"/>
          <w:color w:val="FFFFFF" w:themeColor="background1"/>
        </w:rPr>
      </w:pPr>
    </w:p>
    <w:p w14:paraId="550FA427" w14:textId="77777777" w:rsidR="006B67C0" w:rsidRPr="00B301EE" w:rsidRDefault="006B67C0" w:rsidP="009D5636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B301EE">
        <w:rPr>
          <w:rFonts w:ascii="Candara" w:hAnsi="Candara"/>
          <w:b/>
          <w:color w:val="FFFFFF" w:themeColor="background1"/>
        </w:rPr>
        <w:lastRenderedPageBreak/>
        <w:t>Créer et savoir animer des réunions efficaces et motivantes</w:t>
      </w:r>
    </w:p>
    <w:p w14:paraId="54195D02" w14:textId="77777777" w:rsidR="006B67C0" w:rsidRPr="00B301EE" w:rsidRDefault="006B67C0" w:rsidP="0056486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Planifier et structurer des réunions</w:t>
      </w:r>
    </w:p>
    <w:p w14:paraId="6C1204B1" w14:textId="77777777" w:rsidR="006B67C0" w:rsidRPr="00B301EE" w:rsidRDefault="006B67C0" w:rsidP="0056486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Maîtriser les techniques d'animation dynamique</w:t>
      </w:r>
    </w:p>
    <w:p w14:paraId="0A4AFAE2" w14:textId="77777777" w:rsidR="006B67C0" w:rsidRPr="00B301EE" w:rsidRDefault="006B67C0" w:rsidP="0056486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Favoriser la participation active</w:t>
      </w:r>
    </w:p>
    <w:p w14:paraId="798757E3" w14:textId="77777777" w:rsidR="006B67C0" w:rsidRPr="00B301EE" w:rsidRDefault="006B67C0" w:rsidP="0056486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Savoir résoudre les problèmes en groupe</w:t>
      </w:r>
    </w:p>
    <w:p w14:paraId="7787FBC7" w14:textId="77777777" w:rsidR="009365FC" w:rsidRPr="00B301EE" w:rsidRDefault="009365FC" w:rsidP="009365FC">
      <w:p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</w:p>
    <w:p w14:paraId="662BFCAE" w14:textId="77777777" w:rsidR="009365FC" w:rsidRPr="00750E47" w:rsidRDefault="009365FC">
      <w:pPr>
        <w:rPr>
          <w:rFonts w:ascii="Candara" w:hAnsi="Candara" w:cs="Calibri"/>
          <w:b/>
          <w:bCs/>
          <w:color w:val="1A2E44"/>
          <w:sz w:val="20"/>
          <w:szCs w:val="20"/>
        </w:rPr>
      </w:pPr>
      <w:r w:rsidRPr="00750E47">
        <w:rPr>
          <w:rFonts w:ascii="Candara" w:hAnsi="Candara" w:cs="Calibri"/>
          <w:b/>
          <w:bCs/>
          <w:color w:val="1A2E44"/>
          <w:sz w:val="20"/>
          <w:szCs w:val="20"/>
        </w:rPr>
        <w:br w:type="page"/>
      </w:r>
    </w:p>
    <w:p w14:paraId="32297949" w14:textId="07370E4B" w:rsidR="006B67C0" w:rsidRPr="00750E47" w:rsidRDefault="006B67C0" w:rsidP="006B67C0">
      <w:pPr>
        <w:pBdr>
          <w:top w:val="single" w:sz="12" w:space="1" w:color="1A2E44"/>
          <w:left w:val="single" w:sz="12" w:space="4" w:color="1A2E44"/>
          <w:bottom w:val="single" w:sz="12" w:space="1" w:color="1A2E44"/>
          <w:right w:val="single" w:sz="12" w:space="4" w:color="1A2E44"/>
        </w:pBdr>
        <w:spacing w:after="0"/>
        <w:jc w:val="center"/>
        <w:rPr>
          <w:rFonts w:ascii="Calibri" w:hAnsi="Calibri" w:cs="Calibri"/>
          <w:b/>
          <w:bCs/>
          <w:color w:val="1A2E44"/>
          <w:sz w:val="20"/>
          <w:szCs w:val="20"/>
        </w:rPr>
      </w:pPr>
      <w:r w:rsidRPr="00750E47">
        <w:rPr>
          <w:rFonts w:ascii="Candara" w:hAnsi="Candara" w:cs="Calibri"/>
          <w:b/>
          <w:bCs/>
          <w:color w:val="1A2E44"/>
          <w:sz w:val="20"/>
          <w:szCs w:val="20"/>
        </w:rPr>
        <w:lastRenderedPageBreak/>
        <w:t>DEVELOPPER LES CAPACITES COMMERCIALES DE L’EQUIPE</w:t>
      </w:r>
    </w:p>
    <w:p w14:paraId="7C1EAD99" w14:textId="77777777" w:rsidR="006B67C0" w:rsidRPr="00750E47" w:rsidRDefault="006B67C0" w:rsidP="006B67C0">
      <w:pPr>
        <w:shd w:val="clear" w:color="auto" w:fill="FFFFFF" w:themeFill="background1"/>
        <w:spacing w:after="0"/>
        <w:jc w:val="both"/>
        <w:rPr>
          <w:rFonts w:ascii="Candara" w:hAnsi="Candara"/>
          <w:b/>
          <w:color w:val="1A2E44"/>
          <w:sz w:val="14"/>
          <w:szCs w:val="14"/>
        </w:rPr>
      </w:pPr>
    </w:p>
    <w:p w14:paraId="3FF6BCBF" w14:textId="0802866C" w:rsidR="006B67C0" w:rsidRPr="00B301EE" w:rsidRDefault="006B67C0" w:rsidP="006B67C0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B301EE">
        <w:rPr>
          <w:rFonts w:ascii="Candara" w:hAnsi="Candara"/>
          <w:b/>
          <w:color w:val="FFFFFF" w:themeColor="background1"/>
        </w:rPr>
        <w:t xml:space="preserve">Maîtriser les bases de la réussite d’une équipe commerciale </w:t>
      </w:r>
    </w:p>
    <w:p w14:paraId="77B3B018" w14:textId="77777777" w:rsidR="006B67C0" w:rsidRPr="00B301EE" w:rsidRDefault="006B67C0" w:rsidP="006B67C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Savoir mener une découverte approfondie du client</w:t>
      </w:r>
    </w:p>
    <w:p w14:paraId="43777836" w14:textId="77777777" w:rsidR="006B67C0" w:rsidRPr="00B301EE" w:rsidRDefault="006B67C0" w:rsidP="006B67C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Savoir présenter et valoriser l’entreprise</w:t>
      </w:r>
    </w:p>
    <w:p w14:paraId="594B943F" w14:textId="77777777" w:rsidR="006B67C0" w:rsidRPr="00B301EE" w:rsidRDefault="006B67C0" w:rsidP="006B67C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Savoir écouter</w:t>
      </w:r>
    </w:p>
    <w:p w14:paraId="43830C8E" w14:textId="77777777" w:rsidR="006B67C0" w:rsidRPr="00B301EE" w:rsidRDefault="006B67C0" w:rsidP="006B67C0">
      <w:p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</w:p>
    <w:p w14:paraId="15856AFF" w14:textId="77777777" w:rsidR="006B67C0" w:rsidRPr="00B301EE" w:rsidRDefault="006B67C0" w:rsidP="006B67C0">
      <w:pPr>
        <w:spacing w:after="0"/>
        <w:rPr>
          <w:rFonts w:ascii="Candara" w:hAnsi="Candara"/>
          <w:color w:val="FFFFFF" w:themeColor="background1"/>
        </w:rPr>
      </w:pPr>
    </w:p>
    <w:p w14:paraId="3A667016" w14:textId="77777777" w:rsidR="006B67C0" w:rsidRPr="00B301EE" w:rsidRDefault="006B67C0" w:rsidP="006B67C0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B301EE">
        <w:rPr>
          <w:rFonts w:ascii="Candara" w:hAnsi="Candara"/>
          <w:b/>
          <w:color w:val="FFFFFF" w:themeColor="background1"/>
        </w:rPr>
        <w:t>Tisser des liens et « rayonner » chez le client</w:t>
      </w:r>
    </w:p>
    <w:p w14:paraId="06E6BF5B" w14:textId="77777777" w:rsidR="006B67C0" w:rsidRPr="00B301EE" w:rsidRDefault="006B67C0" w:rsidP="006B67C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Identifier la bonne posture pour instaurer relation et confiance</w:t>
      </w:r>
    </w:p>
    <w:p w14:paraId="5D47C4D9" w14:textId="77777777" w:rsidR="006B67C0" w:rsidRPr="00B301EE" w:rsidRDefault="006B67C0" w:rsidP="006B67C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 xml:space="preserve">Accroître l’intimité-client </w:t>
      </w:r>
    </w:p>
    <w:p w14:paraId="4811221D" w14:textId="77777777" w:rsidR="00011683" w:rsidRPr="00B301EE" w:rsidRDefault="00011683" w:rsidP="00011683">
      <w:p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</w:p>
    <w:p w14:paraId="3E44B9D4" w14:textId="0064DC53" w:rsidR="00842440" w:rsidRPr="00B301EE" w:rsidRDefault="009365FC" w:rsidP="00842440">
      <w:pPr>
        <w:spacing w:after="60"/>
        <w:rPr>
          <w:rFonts w:ascii="Candara" w:hAnsi="Candara"/>
          <w:b/>
          <w:color w:val="FFFFFF" w:themeColor="background1"/>
        </w:rPr>
      </w:pPr>
      <w:r w:rsidRPr="00B301EE">
        <w:rPr>
          <w:rFonts w:ascii="Candara" w:hAnsi="Candara"/>
          <w:b/>
          <w:color w:val="FFFFFF" w:themeColor="background1"/>
        </w:rPr>
        <w:br w:type="column"/>
      </w:r>
    </w:p>
    <w:p w14:paraId="25579AEA" w14:textId="77777777" w:rsidR="006B67C0" w:rsidRPr="00B301EE" w:rsidRDefault="006B67C0" w:rsidP="00842440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B301EE">
        <w:rPr>
          <w:rFonts w:ascii="Candara" w:hAnsi="Candara"/>
          <w:b/>
          <w:color w:val="FFFFFF" w:themeColor="background1"/>
        </w:rPr>
        <w:t>Se positionner en amont des besoins et projets</w:t>
      </w:r>
    </w:p>
    <w:p w14:paraId="2CDED3EF" w14:textId="77777777" w:rsidR="006B67C0" w:rsidRPr="00B301EE" w:rsidRDefault="006B67C0" w:rsidP="006B67C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Remonter dans la chaine de décision</w:t>
      </w:r>
    </w:p>
    <w:p w14:paraId="7B7531E4" w14:textId="77777777" w:rsidR="006B67C0" w:rsidRPr="00B301EE" w:rsidRDefault="006B67C0" w:rsidP="006B67C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Evaluer le potentiel et mesurer les forces en présence</w:t>
      </w:r>
    </w:p>
    <w:p w14:paraId="27134B89" w14:textId="77777777" w:rsidR="00011683" w:rsidRPr="00B301EE" w:rsidRDefault="00011683" w:rsidP="00011683">
      <w:p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</w:p>
    <w:p w14:paraId="5A07EF43" w14:textId="77777777" w:rsidR="006B67C0" w:rsidRPr="00B301EE" w:rsidRDefault="006B67C0" w:rsidP="00B301EE">
      <w:pPr>
        <w:pStyle w:val="Paragraphedeliste"/>
        <w:rPr>
          <w:rFonts w:ascii="Candara" w:hAnsi="Candara"/>
          <w:color w:val="FFFFFF" w:themeColor="background1"/>
        </w:rPr>
      </w:pPr>
    </w:p>
    <w:p w14:paraId="7D72CBDB" w14:textId="77777777" w:rsidR="006B67C0" w:rsidRPr="00B301EE" w:rsidRDefault="006B67C0" w:rsidP="006B67C0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B301EE">
        <w:rPr>
          <w:rFonts w:ascii="Candara" w:hAnsi="Candara"/>
          <w:b/>
          <w:color w:val="FFFFFF" w:themeColor="background1"/>
        </w:rPr>
        <w:t>Passer de la « vente catalogue » à la « vente solution »</w:t>
      </w:r>
    </w:p>
    <w:p w14:paraId="38038DB1" w14:textId="77777777" w:rsidR="006B67C0" w:rsidRPr="00B301EE" w:rsidRDefault="006B67C0" w:rsidP="006B67C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Capter l’ensemble des enjeux client</w:t>
      </w:r>
    </w:p>
    <w:p w14:paraId="7B5F7FF6" w14:textId="77777777" w:rsidR="006B67C0" w:rsidRPr="00B301EE" w:rsidRDefault="006B67C0" w:rsidP="006B67C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Se positionner dans une logique globale</w:t>
      </w:r>
    </w:p>
    <w:p w14:paraId="19BCF735" w14:textId="77777777" w:rsidR="006B67C0" w:rsidRPr="00B301EE" w:rsidRDefault="006B67C0" w:rsidP="006B67C0">
      <w:pPr>
        <w:shd w:val="clear" w:color="auto" w:fill="1A2E44"/>
        <w:spacing w:after="60"/>
        <w:rPr>
          <w:rFonts w:ascii="Candara" w:hAnsi="Candara"/>
          <w:color w:val="FFFFFF" w:themeColor="background1"/>
        </w:rPr>
      </w:pPr>
    </w:p>
    <w:p w14:paraId="2C05A9BC" w14:textId="38650F41" w:rsidR="0051514D" w:rsidRPr="00B301EE" w:rsidRDefault="009365FC" w:rsidP="0051514D">
      <w:pPr>
        <w:spacing w:after="60"/>
        <w:rPr>
          <w:rFonts w:ascii="Candara" w:hAnsi="Candara"/>
          <w:color w:val="FFFFFF" w:themeColor="background1"/>
        </w:rPr>
      </w:pPr>
      <w:r w:rsidRPr="00B301EE">
        <w:rPr>
          <w:rFonts w:ascii="Candara" w:hAnsi="Candara"/>
          <w:color w:val="FFFFFF" w:themeColor="background1"/>
        </w:rPr>
        <w:br w:type="column"/>
      </w:r>
    </w:p>
    <w:p w14:paraId="01646308" w14:textId="77777777" w:rsidR="006B67C0" w:rsidRPr="00B301EE" w:rsidRDefault="006B67C0" w:rsidP="0051514D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B301EE">
        <w:rPr>
          <w:rFonts w:ascii="Candara" w:hAnsi="Candara"/>
          <w:b/>
          <w:color w:val="FFFFFF" w:themeColor="background1"/>
        </w:rPr>
        <w:t>Optimiser l’approche de l’équipe</w:t>
      </w:r>
    </w:p>
    <w:p w14:paraId="0337D4EB" w14:textId="77777777" w:rsidR="006B67C0" w:rsidRPr="00B301EE" w:rsidRDefault="006B67C0" w:rsidP="006B67C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Appréhender les 3 types d’approche commerciale</w:t>
      </w:r>
    </w:p>
    <w:p w14:paraId="0FEFF8E4" w14:textId="77777777" w:rsidR="006B67C0" w:rsidRPr="00B301EE" w:rsidRDefault="006B67C0" w:rsidP="006B67C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Différencier les approches en fonction des tailles et potentiels</w:t>
      </w:r>
    </w:p>
    <w:p w14:paraId="042C06AD" w14:textId="77777777" w:rsidR="006B67C0" w:rsidRPr="00B301EE" w:rsidRDefault="006B67C0" w:rsidP="006B67C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Savoir segmenter son portefeuille pour identifier les potentiels réels</w:t>
      </w:r>
    </w:p>
    <w:p w14:paraId="2808DCC0" w14:textId="77777777" w:rsidR="006B67C0" w:rsidRPr="00B301EE" w:rsidRDefault="006B67C0" w:rsidP="006B67C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 xml:space="preserve">Structurer ses actions et ses priorités </w:t>
      </w:r>
    </w:p>
    <w:p w14:paraId="77096EED" w14:textId="77777777" w:rsidR="006B67C0" w:rsidRPr="00B301EE" w:rsidRDefault="006B67C0" w:rsidP="006B67C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Construire les PAC – Plan d’Action Commercial</w:t>
      </w:r>
    </w:p>
    <w:p w14:paraId="3FF172FF" w14:textId="77777777" w:rsidR="006B67C0" w:rsidRPr="00B301EE" w:rsidRDefault="006B67C0" w:rsidP="006B67C0">
      <w:pPr>
        <w:shd w:val="clear" w:color="auto" w:fill="1A2E44"/>
        <w:spacing w:after="60"/>
        <w:rPr>
          <w:rFonts w:ascii="Candara" w:hAnsi="Candara"/>
          <w:color w:val="FFFFFF" w:themeColor="background1"/>
        </w:rPr>
      </w:pPr>
    </w:p>
    <w:p w14:paraId="2CD56A4B" w14:textId="77777777" w:rsidR="006B67C0" w:rsidRPr="00B301EE" w:rsidRDefault="006B67C0" w:rsidP="006B67C0">
      <w:pPr>
        <w:pStyle w:val="Paragraphedeliste"/>
        <w:rPr>
          <w:rFonts w:ascii="Candara" w:hAnsi="Candara"/>
          <w:color w:val="FFFFFF" w:themeColor="background1"/>
        </w:rPr>
      </w:pPr>
    </w:p>
    <w:p w14:paraId="125B87EE" w14:textId="77777777" w:rsidR="006B67C0" w:rsidRPr="00B301EE" w:rsidRDefault="006B67C0" w:rsidP="006B67C0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B301EE">
        <w:rPr>
          <w:rFonts w:ascii="Candara" w:hAnsi="Candara"/>
          <w:b/>
          <w:color w:val="FFFFFF" w:themeColor="background1"/>
        </w:rPr>
        <w:t>Tirer parti des nouveaux outils</w:t>
      </w:r>
    </w:p>
    <w:p w14:paraId="5C7A7047" w14:textId="77777777" w:rsidR="006B67C0" w:rsidRPr="00B301EE" w:rsidRDefault="006B67C0" w:rsidP="006B67C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Le rôle majeur de l’ERP dans le travail du commercial</w:t>
      </w:r>
    </w:p>
    <w:p w14:paraId="6032442F" w14:textId="77777777" w:rsidR="006B67C0" w:rsidRPr="00B301EE" w:rsidRDefault="006B67C0" w:rsidP="006B67C0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B301EE">
        <w:rPr>
          <w:rFonts w:ascii="Candara" w:hAnsi="Candara"/>
          <w:bCs/>
          <w:color w:val="FFFFFF" w:themeColor="background1"/>
        </w:rPr>
        <w:t>Savoir utiliser l’IA pour gagner en temps et efficacité</w:t>
      </w:r>
    </w:p>
    <w:p w14:paraId="2AFF435C" w14:textId="77777777" w:rsidR="00262EA8" w:rsidRPr="00B301EE" w:rsidRDefault="00262EA8" w:rsidP="00262EA8">
      <w:pPr>
        <w:shd w:val="clear" w:color="auto" w:fill="1A2E44"/>
        <w:spacing w:after="60"/>
        <w:rPr>
          <w:rFonts w:ascii="Candara" w:hAnsi="Candara"/>
          <w:color w:val="FFFFFF" w:themeColor="background1"/>
        </w:rPr>
      </w:pPr>
    </w:p>
    <w:sectPr w:rsidR="00262EA8" w:rsidRPr="00B301EE" w:rsidSect="008633C2">
      <w:type w:val="continuous"/>
      <w:pgSz w:w="11906" w:h="16838"/>
      <w:pgMar w:top="2013" w:right="1134" w:bottom="1418" w:left="1134" w:header="709" w:footer="228" w:gutter="0"/>
      <w:cols w:num="3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D82E9" w14:textId="77777777" w:rsidR="0092160E" w:rsidRDefault="0092160E" w:rsidP="009D14ED">
      <w:pPr>
        <w:spacing w:after="0" w:line="240" w:lineRule="auto"/>
      </w:pPr>
      <w:r>
        <w:separator/>
      </w:r>
    </w:p>
  </w:endnote>
  <w:endnote w:type="continuationSeparator" w:id="0">
    <w:p w14:paraId="0E4F35B4" w14:textId="77777777" w:rsidR="0092160E" w:rsidRDefault="0092160E" w:rsidP="009D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Narrow Book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510C" w14:textId="77777777" w:rsidR="006D3E96" w:rsidRDefault="006D3E96">
    <w:pPr>
      <w:pStyle w:val="Pieddepage"/>
    </w:pPr>
  </w:p>
  <w:p w14:paraId="63CDF53A" w14:textId="77777777" w:rsidR="006D3E96" w:rsidRDefault="006D3E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1123" w14:textId="77777777" w:rsidR="00692567" w:rsidRPr="00995CB6" w:rsidRDefault="00692567" w:rsidP="00692567">
    <w:pPr>
      <w:pStyle w:val="Pieddepage"/>
      <w:jc w:val="center"/>
      <w:rPr>
        <w:rFonts w:ascii="Candara" w:hAnsi="Candara"/>
        <w:noProof/>
        <w:color w:val="1A2E44"/>
        <w:sz w:val="16"/>
        <w:szCs w:val="16"/>
        <w:lang w:eastAsia="fr-FR"/>
      </w:rPr>
    </w:pPr>
    <w:r>
      <w:rPr>
        <w:rFonts w:ascii="Candara" w:hAnsi="Candara"/>
        <w:noProof/>
        <w:color w:val="1A2E44"/>
        <w:sz w:val="16"/>
        <w:szCs w:val="16"/>
        <w:lang w:eastAsia="fr-FR"/>
      </w:rPr>
      <w:t>Berenice Conseil est une marque de Berenice GROUP</w:t>
    </w:r>
    <w:r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</w:t>
    </w:r>
    <w:r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br/>
    </w:r>
    <w:r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</w:t>
    </w:r>
    <w:r>
      <w:rPr>
        <w:rFonts w:ascii="Candara" w:hAnsi="Candara"/>
        <w:noProof/>
        <w:color w:val="1A2E44"/>
        <w:sz w:val="16"/>
        <w:szCs w:val="16"/>
        <w:lang w:eastAsia="fr-FR"/>
      </w:rPr>
      <w:t>104</w:t>
    </w:r>
    <w:r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, avenue </w:t>
    </w:r>
    <w:r>
      <w:rPr>
        <w:rFonts w:ascii="Candara" w:hAnsi="Candara"/>
        <w:noProof/>
        <w:color w:val="1A2E44"/>
        <w:sz w:val="16"/>
        <w:szCs w:val="16"/>
        <w:lang w:eastAsia="fr-FR"/>
      </w:rPr>
      <w:t>Albert 1</w:t>
    </w:r>
    <w:r w:rsidRPr="00494484">
      <w:rPr>
        <w:rFonts w:ascii="Candara" w:hAnsi="Candara"/>
        <w:noProof/>
        <w:color w:val="1A2E44"/>
        <w:sz w:val="16"/>
        <w:szCs w:val="16"/>
        <w:vertAlign w:val="superscript"/>
        <w:lang w:eastAsia="fr-FR"/>
      </w:rPr>
      <w:t>er</w:t>
    </w:r>
    <w:r>
      <w:rPr>
        <w:rFonts w:ascii="Candara" w:hAnsi="Candara"/>
        <w:noProof/>
        <w:color w:val="1A2E44"/>
        <w:sz w:val="16"/>
        <w:szCs w:val="16"/>
        <w:lang w:eastAsia="fr-FR"/>
      </w:rPr>
      <w:t xml:space="preserve"> 92500 Rueil-Malmaison</w:t>
    </w:r>
    <w:r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France </w:t>
    </w:r>
    <w:r w:rsidRPr="004026CD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>.</w:t>
    </w:r>
    <w:r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</w:t>
    </w:r>
    <w:r>
      <w:rPr>
        <w:rFonts w:ascii="Candara" w:hAnsi="Candara"/>
        <w:noProof/>
        <w:color w:val="1A2E44"/>
        <w:sz w:val="16"/>
        <w:szCs w:val="16"/>
        <w:lang w:eastAsia="fr-FR"/>
      </w:rPr>
      <w:t>bonjour</w:t>
    </w:r>
    <w:r w:rsidRPr="00995CB6">
      <w:rPr>
        <w:rFonts w:ascii="Candara" w:hAnsi="Candara"/>
        <w:noProof/>
        <w:color w:val="1A2E44"/>
        <w:sz w:val="16"/>
        <w:szCs w:val="16"/>
        <w:lang w:eastAsia="fr-FR"/>
      </w:rPr>
      <w:t>@berenice-conseil.com</w:t>
    </w:r>
    <w:r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 xml:space="preserve"> </w:t>
    </w:r>
  </w:p>
  <w:p w14:paraId="5F802136" w14:textId="5E0581CD" w:rsidR="00692567" w:rsidRDefault="00692567" w:rsidP="00692567">
    <w:pPr>
      <w:pStyle w:val="Pieddepage"/>
      <w:jc w:val="center"/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</w:pPr>
    <w:r w:rsidRPr="00995CB6">
      <w:rPr>
        <w:rFonts w:ascii="Candara" w:hAnsi="Candara"/>
        <w:noProof/>
        <w:color w:val="1A2E44"/>
        <w:sz w:val="16"/>
        <w:szCs w:val="16"/>
        <w:lang w:eastAsia="fr-FR"/>
      </w:rPr>
      <w:t>SAS au capital de 1</w:t>
    </w:r>
    <w:r>
      <w:rPr>
        <w:rFonts w:ascii="Candara" w:hAnsi="Candara"/>
        <w:noProof/>
        <w:color w:val="1A2E44"/>
        <w:sz w:val="16"/>
        <w:szCs w:val="16"/>
        <w:lang w:eastAsia="fr-FR"/>
      </w:rPr>
      <w:t>7</w:t>
    </w:r>
    <w:r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</w:t>
    </w:r>
    <w:r>
      <w:rPr>
        <w:rFonts w:ascii="Candara" w:hAnsi="Candara"/>
        <w:noProof/>
        <w:color w:val="1A2E44"/>
        <w:sz w:val="16"/>
        <w:szCs w:val="16"/>
        <w:lang w:eastAsia="fr-FR"/>
      </w:rPr>
      <w:t>410</w:t>
    </w:r>
    <w:r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€ </w:t>
    </w:r>
    <w:r w:rsidRPr="004026CD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>.</w:t>
    </w:r>
    <w:r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SIRET </w:t>
    </w:r>
    <w:r>
      <w:rPr>
        <w:rFonts w:ascii="Candara" w:hAnsi="Candara"/>
        <w:noProof/>
        <w:color w:val="1A2E44"/>
        <w:sz w:val="16"/>
        <w:szCs w:val="16"/>
        <w:lang w:eastAsia="fr-FR"/>
      </w:rPr>
      <w:t>852 327 659 00029</w:t>
    </w:r>
    <w:r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</w:t>
    </w:r>
    <w:r w:rsidRPr="004026CD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>.</w:t>
    </w:r>
    <w:r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RCS </w:t>
    </w:r>
    <w:r>
      <w:rPr>
        <w:rFonts w:ascii="Candara" w:hAnsi="Candara"/>
        <w:noProof/>
        <w:color w:val="1A2E44"/>
        <w:sz w:val="16"/>
        <w:szCs w:val="16"/>
        <w:lang w:eastAsia="fr-FR"/>
      </w:rPr>
      <w:t>Nanterre</w:t>
    </w:r>
    <w:r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</w:t>
    </w:r>
    <w:r>
      <w:rPr>
        <w:rFonts w:ascii="Candara" w:hAnsi="Candara"/>
        <w:noProof/>
        <w:color w:val="1A2E44"/>
        <w:sz w:val="16"/>
        <w:szCs w:val="16"/>
        <w:lang w:eastAsia="fr-FR"/>
      </w:rPr>
      <w:t>852 327 659</w:t>
    </w:r>
    <w:r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</w:t>
    </w:r>
    <w:r w:rsidRPr="004026CD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>.</w:t>
    </w:r>
    <w:r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Code APE 7022Z</w:t>
    </w:r>
    <w:r>
      <w:rPr>
        <w:rFonts w:ascii="Candara" w:hAnsi="Candara"/>
        <w:noProof/>
        <w:color w:val="1A2E44"/>
        <w:sz w:val="16"/>
        <w:szCs w:val="16"/>
        <w:lang w:eastAsia="fr-FR"/>
      </w:rPr>
      <w:br/>
      <w:t>N° de déclaration d’activité en tant qu’organisme de formation : 119 223 457 92</w:t>
    </w:r>
    <w:r w:rsidR="008F7050">
      <w:rPr>
        <w:rFonts w:ascii="Candara" w:hAnsi="Candara"/>
        <w:noProof/>
        <w:color w:val="1A2E44"/>
        <w:sz w:val="16"/>
        <w:szCs w:val="16"/>
        <w:lang w:eastAsia="fr-FR"/>
      </w:rPr>
      <w:t xml:space="preserve"> Certification Qualiopi : </w:t>
    </w:r>
    <w:r w:rsidR="009D6F40">
      <w:rPr>
        <w:rFonts w:ascii="Candara" w:hAnsi="Candara"/>
        <w:noProof/>
        <w:color w:val="1A2E44"/>
        <w:sz w:val="16"/>
        <w:szCs w:val="16"/>
        <w:lang w:eastAsia="fr-FR"/>
      </w:rPr>
      <w:t>F2862-3-I</w:t>
    </w:r>
  </w:p>
  <w:p w14:paraId="05958BF0" w14:textId="77777777" w:rsidR="008F7050" w:rsidRPr="00F90BA0" w:rsidRDefault="008F7050" w:rsidP="00692567">
    <w:pPr>
      <w:pStyle w:val="Pieddepage"/>
      <w:jc w:val="center"/>
    </w:pPr>
  </w:p>
  <w:p w14:paraId="57FF2290" w14:textId="3919A134" w:rsidR="006D3E96" w:rsidRPr="00692567" w:rsidRDefault="006D3E96" w:rsidP="0069256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0397" w14:textId="457B1BA4" w:rsidR="006D3E96" w:rsidRPr="00995CB6" w:rsidRDefault="008A16C4" w:rsidP="00F90BA0">
    <w:pPr>
      <w:pStyle w:val="Pieddepage"/>
      <w:jc w:val="center"/>
      <w:rPr>
        <w:rFonts w:ascii="Candara" w:hAnsi="Candara"/>
        <w:noProof/>
        <w:color w:val="1A2E44"/>
        <w:sz w:val="16"/>
        <w:szCs w:val="16"/>
        <w:lang w:eastAsia="fr-FR"/>
      </w:rPr>
    </w:pPr>
    <w:r>
      <w:rPr>
        <w:rFonts w:ascii="Candara" w:hAnsi="Candara"/>
        <w:noProof/>
        <w:color w:val="1A2E44"/>
        <w:sz w:val="16"/>
        <w:szCs w:val="16"/>
        <w:lang w:eastAsia="fr-FR"/>
      </w:rPr>
      <w:br/>
    </w:r>
    <w:r w:rsidR="006D3E96">
      <w:rPr>
        <w:rFonts w:ascii="Candara" w:hAnsi="Candara"/>
        <w:noProof/>
        <w:color w:val="1A2E44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3DE384F" wp14:editId="6F22FA13">
              <wp:simplePos x="0" y="0"/>
              <wp:positionH relativeFrom="margin">
                <wp:posOffset>2688590</wp:posOffset>
              </wp:positionH>
              <wp:positionV relativeFrom="page">
                <wp:posOffset>9911715</wp:posOffset>
              </wp:positionV>
              <wp:extent cx="720000" cy="0"/>
              <wp:effectExtent l="0" t="0" r="0" b="0"/>
              <wp:wrapNone/>
              <wp:docPr id="230792789" name="Connecteur droit 2307927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1A2E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86D612" id="Connecteur droit 230792789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211.7pt,780.45pt" to="268.4pt,7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" strokecolor="#1a2e44" strokeweight=".25pt">
              <v:stroke joinstyle="miter"/>
              <w10:wrap anchorx="margin" anchory="page"/>
            </v:line>
          </w:pict>
        </mc:Fallback>
      </mc:AlternateContent>
    </w:r>
    <w:r w:rsidR="006D3E96">
      <w:rPr>
        <w:rFonts w:ascii="Candara" w:hAnsi="Candara"/>
        <w:noProof/>
        <w:color w:val="1A2E44"/>
        <w:sz w:val="16"/>
        <w:szCs w:val="16"/>
        <w:lang w:eastAsia="fr-FR"/>
      </w:rPr>
      <w:t>B</w:t>
    </w:r>
    <w:r w:rsidR="002E1660">
      <w:rPr>
        <w:rFonts w:ascii="Candara" w:hAnsi="Candara"/>
        <w:noProof/>
        <w:color w:val="1A2E44"/>
        <w:sz w:val="16"/>
        <w:szCs w:val="16"/>
        <w:lang w:eastAsia="fr-FR"/>
      </w:rPr>
      <w:t>erenice Conseil</w:t>
    </w:r>
    <w:r w:rsidR="00494484">
      <w:rPr>
        <w:rFonts w:ascii="Candara" w:hAnsi="Candara"/>
        <w:noProof/>
        <w:color w:val="1A2E44"/>
        <w:sz w:val="16"/>
        <w:szCs w:val="16"/>
        <w:lang w:eastAsia="fr-FR"/>
      </w:rPr>
      <w:t xml:space="preserve"> est une marque de Berenice GROUP</w:t>
    </w:r>
    <w:r w:rsidR="006D3E96"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</w:t>
    </w:r>
    <w:r w:rsidR="002E1660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br/>
    </w:r>
    <w:r w:rsidR="006D3E96"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</w:t>
    </w:r>
    <w:r w:rsidR="00D96F46">
      <w:rPr>
        <w:rFonts w:ascii="Candara" w:hAnsi="Candara"/>
        <w:noProof/>
        <w:color w:val="1A2E44"/>
        <w:sz w:val="16"/>
        <w:szCs w:val="16"/>
        <w:lang w:eastAsia="fr-FR"/>
      </w:rPr>
      <w:t>104</w:t>
    </w:r>
    <w:r w:rsidR="006D3E96"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, avenue </w:t>
    </w:r>
    <w:r w:rsidR="00D96F46">
      <w:rPr>
        <w:rFonts w:ascii="Candara" w:hAnsi="Candara"/>
        <w:noProof/>
        <w:color w:val="1A2E44"/>
        <w:sz w:val="16"/>
        <w:szCs w:val="16"/>
        <w:lang w:eastAsia="fr-FR"/>
      </w:rPr>
      <w:t>Albert 1</w:t>
    </w:r>
    <w:r w:rsidR="00D96F46" w:rsidRPr="00494484">
      <w:rPr>
        <w:rFonts w:ascii="Candara" w:hAnsi="Candara"/>
        <w:noProof/>
        <w:color w:val="1A2E44"/>
        <w:sz w:val="16"/>
        <w:szCs w:val="16"/>
        <w:vertAlign w:val="superscript"/>
        <w:lang w:eastAsia="fr-FR"/>
      </w:rPr>
      <w:t>er</w:t>
    </w:r>
    <w:r w:rsidR="00494484">
      <w:rPr>
        <w:rFonts w:ascii="Candara" w:hAnsi="Candara"/>
        <w:noProof/>
        <w:color w:val="1A2E44"/>
        <w:sz w:val="16"/>
        <w:szCs w:val="16"/>
        <w:lang w:eastAsia="fr-FR"/>
      </w:rPr>
      <w:t xml:space="preserve"> 92500 Rueil-Malmaison</w:t>
    </w:r>
    <w:r w:rsidR="006D3E96"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France </w:t>
    </w:r>
    <w:r w:rsidR="006D3E96" w:rsidRPr="004026CD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>.</w:t>
    </w:r>
    <w:r w:rsidR="006D3E96"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</w:t>
    </w:r>
    <w:r w:rsidR="006D3E96">
      <w:rPr>
        <w:rFonts w:ascii="Candara" w:hAnsi="Candara"/>
        <w:noProof/>
        <w:color w:val="1A2E44"/>
        <w:sz w:val="16"/>
        <w:szCs w:val="16"/>
        <w:lang w:eastAsia="fr-FR"/>
      </w:rPr>
      <w:t>bonjour</w:t>
    </w:r>
    <w:r w:rsidR="006D3E96" w:rsidRPr="00995CB6">
      <w:rPr>
        <w:rFonts w:ascii="Candara" w:hAnsi="Candara"/>
        <w:noProof/>
        <w:color w:val="1A2E44"/>
        <w:sz w:val="16"/>
        <w:szCs w:val="16"/>
        <w:lang w:eastAsia="fr-FR"/>
      </w:rPr>
      <w:t>@berenice-conseil.com</w:t>
    </w:r>
    <w:r w:rsidR="006D3E96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 xml:space="preserve"> </w:t>
    </w:r>
  </w:p>
  <w:p w14:paraId="12187D2B" w14:textId="246D7F45" w:rsidR="006D3E96" w:rsidRPr="00F90BA0" w:rsidRDefault="006D3E96" w:rsidP="00F90BA0">
    <w:pPr>
      <w:pStyle w:val="Pieddepage"/>
      <w:jc w:val="center"/>
    </w:pPr>
    <w:r w:rsidRPr="00995CB6">
      <w:rPr>
        <w:rFonts w:ascii="Candara" w:hAnsi="Candara"/>
        <w:noProof/>
        <w:color w:val="1A2E44"/>
        <w:sz w:val="16"/>
        <w:szCs w:val="16"/>
        <w:lang w:eastAsia="fr-FR"/>
      </w:rPr>
      <w:t>SAS au capital de 1</w:t>
    </w:r>
    <w:r w:rsidR="00EB7554">
      <w:rPr>
        <w:rFonts w:ascii="Candara" w:hAnsi="Candara"/>
        <w:noProof/>
        <w:color w:val="1A2E44"/>
        <w:sz w:val="16"/>
        <w:szCs w:val="16"/>
        <w:lang w:eastAsia="fr-FR"/>
      </w:rPr>
      <w:t>7</w:t>
    </w:r>
    <w:r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</w:t>
    </w:r>
    <w:r w:rsidR="00EB7554">
      <w:rPr>
        <w:rFonts w:ascii="Candara" w:hAnsi="Candara"/>
        <w:noProof/>
        <w:color w:val="1A2E44"/>
        <w:sz w:val="16"/>
        <w:szCs w:val="16"/>
        <w:lang w:eastAsia="fr-FR"/>
      </w:rPr>
      <w:t>410</w:t>
    </w:r>
    <w:r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€ </w:t>
    </w:r>
    <w:r w:rsidRPr="004026CD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>.</w:t>
    </w:r>
    <w:r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SIRET </w:t>
    </w:r>
    <w:r>
      <w:rPr>
        <w:rFonts w:ascii="Candara" w:hAnsi="Candara"/>
        <w:noProof/>
        <w:color w:val="1A2E44"/>
        <w:sz w:val="16"/>
        <w:szCs w:val="16"/>
        <w:lang w:eastAsia="fr-FR"/>
      </w:rPr>
      <w:t>852 327 659 000</w:t>
    </w:r>
    <w:r w:rsidR="00EB7554">
      <w:rPr>
        <w:rFonts w:ascii="Candara" w:hAnsi="Candara"/>
        <w:noProof/>
        <w:color w:val="1A2E44"/>
        <w:sz w:val="16"/>
        <w:szCs w:val="16"/>
        <w:lang w:eastAsia="fr-FR"/>
      </w:rPr>
      <w:t>29</w:t>
    </w:r>
    <w:r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</w:t>
    </w:r>
    <w:r w:rsidRPr="004026CD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>.</w:t>
    </w:r>
    <w:r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RCS </w:t>
    </w:r>
    <w:r>
      <w:rPr>
        <w:rFonts w:ascii="Candara" w:hAnsi="Candara"/>
        <w:noProof/>
        <w:color w:val="1A2E44"/>
        <w:sz w:val="16"/>
        <w:szCs w:val="16"/>
        <w:lang w:eastAsia="fr-FR"/>
      </w:rPr>
      <w:t>Nanterre</w:t>
    </w:r>
    <w:r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</w:t>
    </w:r>
    <w:r>
      <w:rPr>
        <w:rFonts w:ascii="Candara" w:hAnsi="Candara"/>
        <w:noProof/>
        <w:color w:val="1A2E44"/>
        <w:sz w:val="16"/>
        <w:szCs w:val="16"/>
        <w:lang w:eastAsia="fr-FR"/>
      </w:rPr>
      <w:t>852 327 659</w:t>
    </w:r>
    <w:r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</w:t>
    </w:r>
    <w:r w:rsidRPr="004026CD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>.</w:t>
    </w:r>
    <w:r w:rsidRPr="00995CB6">
      <w:rPr>
        <w:rFonts w:ascii="Candara" w:hAnsi="Candara"/>
        <w:noProof/>
        <w:color w:val="1A2E44"/>
        <w:sz w:val="16"/>
        <w:szCs w:val="16"/>
        <w:lang w:eastAsia="fr-FR"/>
      </w:rPr>
      <w:t xml:space="preserve"> Code APE 7022Z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6ECD" w14:textId="77777777" w:rsidR="0092160E" w:rsidRDefault="0092160E" w:rsidP="009D14ED">
      <w:pPr>
        <w:spacing w:after="0" w:line="240" w:lineRule="auto"/>
      </w:pPr>
      <w:r>
        <w:separator/>
      </w:r>
    </w:p>
  </w:footnote>
  <w:footnote w:type="continuationSeparator" w:id="0">
    <w:p w14:paraId="24F6A399" w14:textId="77777777" w:rsidR="0092160E" w:rsidRDefault="0092160E" w:rsidP="009D1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1B4E" w14:textId="77777777" w:rsidR="006D3E96" w:rsidRDefault="006D3E96">
    <w:pPr>
      <w:pStyle w:val="En-tte"/>
    </w:pPr>
  </w:p>
  <w:p w14:paraId="6FE1610A" w14:textId="77777777" w:rsidR="006D3E96" w:rsidRDefault="006D3E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38CD" w14:textId="0D6A69BB" w:rsidR="006D3E96" w:rsidRDefault="007D379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7936" behindDoc="0" locked="0" layoutInCell="1" allowOverlap="1" wp14:anchorId="56237B86" wp14:editId="08EC503C">
          <wp:simplePos x="0" y="0"/>
          <wp:positionH relativeFrom="margin">
            <wp:posOffset>2067560</wp:posOffset>
          </wp:positionH>
          <wp:positionV relativeFrom="page">
            <wp:posOffset>374650</wp:posOffset>
          </wp:positionV>
          <wp:extent cx="2020570" cy="1116330"/>
          <wp:effectExtent l="0" t="0" r="0" b="7620"/>
          <wp:wrapNone/>
          <wp:docPr id="315226051" name="Image 315226051" descr="BERENICE CONSEIL - LOGO -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RENICE CONSEIL - LOGO - 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1116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A5E6A5" w14:textId="69FC4185" w:rsidR="006D3E96" w:rsidRDefault="006D3E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0E88" w14:textId="77777777" w:rsidR="006D3E96" w:rsidRDefault="006D3E96" w:rsidP="00464CF8">
    <w:r>
      <w:rPr>
        <w:noProof/>
        <w:lang w:eastAsia="fr-FR"/>
      </w:rPr>
      <w:drawing>
        <wp:anchor distT="0" distB="0" distL="114300" distR="114300" simplePos="0" relativeHeight="251685888" behindDoc="1" locked="0" layoutInCell="1" allowOverlap="1" wp14:anchorId="701B5BE9" wp14:editId="64A1F26D">
          <wp:simplePos x="0" y="0"/>
          <wp:positionH relativeFrom="margin">
            <wp:align>center</wp:align>
          </wp:positionH>
          <wp:positionV relativeFrom="page">
            <wp:posOffset>268605</wp:posOffset>
          </wp:positionV>
          <wp:extent cx="2020570" cy="1116330"/>
          <wp:effectExtent l="0" t="0" r="0" b="7620"/>
          <wp:wrapNone/>
          <wp:docPr id="115682483" name="Image 115682483" descr="BERENICE CONSEIL - LOGO -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RENICE CONSEIL - LOGO - 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1116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BC1"/>
    <w:multiLevelType w:val="hybridMultilevel"/>
    <w:tmpl w:val="202452D8"/>
    <w:lvl w:ilvl="0" w:tplc="5D7E053C">
      <w:numFmt w:val="bullet"/>
      <w:lvlText w:val="•"/>
      <w:lvlJc w:val="left"/>
      <w:pPr>
        <w:ind w:left="1065" w:hanging="705"/>
      </w:pPr>
      <w:rPr>
        <w:rFonts w:ascii="Candara" w:eastAsiaTheme="minorHAnsi" w:hAnsi="Candara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3015E"/>
    <w:multiLevelType w:val="hybridMultilevel"/>
    <w:tmpl w:val="4C1C53A8"/>
    <w:lvl w:ilvl="0" w:tplc="EDC0A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B86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C3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265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9A0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B84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AB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5E6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029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4E05AF"/>
    <w:multiLevelType w:val="hybridMultilevel"/>
    <w:tmpl w:val="93A6B3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10BF3"/>
    <w:multiLevelType w:val="hybridMultilevel"/>
    <w:tmpl w:val="E3224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67579"/>
    <w:multiLevelType w:val="hybridMultilevel"/>
    <w:tmpl w:val="FCC83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7569C"/>
    <w:multiLevelType w:val="hybridMultilevel"/>
    <w:tmpl w:val="AE70A54C"/>
    <w:lvl w:ilvl="0" w:tplc="FB300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5CE1C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3C0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EA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A3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D85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C64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23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B4E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7994508"/>
    <w:multiLevelType w:val="hybridMultilevel"/>
    <w:tmpl w:val="F9D036F8"/>
    <w:lvl w:ilvl="0" w:tplc="040C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7" w15:restartNumberingAfterBreak="0">
    <w:nsid w:val="63AD2C9E"/>
    <w:multiLevelType w:val="hybridMultilevel"/>
    <w:tmpl w:val="BCD01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946EA"/>
    <w:multiLevelType w:val="hybridMultilevel"/>
    <w:tmpl w:val="2A86BB84"/>
    <w:lvl w:ilvl="0" w:tplc="5D7E053C">
      <w:numFmt w:val="bullet"/>
      <w:lvlText w:val="•"/>
      <w:lvlJc w:val="left"/>
      <w:pPr>
        <w:ind w:left="1065" w:hanging="705"/>
      </w:pPr>
      <w:rPr>
        <w:rFonts w:ascii="Candara" w:eastAsiaTheme="minorHAnsi" w:hAnsi="Candara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605568">
    <w:abstractNumId w:val="7"/>
  </w:num>
  <w:num w:numId="2" w16cid:durableId="552667313">
    <w:abstractNumId w:val="3"/>
  </w:num>
  <w:num w:numId="3" w16cid:durableId="1091895812">
    <w:abstractNumId w:val="5"/>
  </w:num>
  <w:num w:numId="4" w16cid:durableId="1623608424">
    <w:abstractNumId w:val="2"/>
  </w:num>
  <w:num w:numId="5" w16cid:durableId="1161044679">
    <w:abstractNumId w:val="8"/>
  </w:num>
  <w:num w:numId="6" w16cid:durableId="1665428293">
    <w:abstractNumId w:val="0"/>
  </w:num>
  <w:num w:numId="7" w16cid:durableId="439837310">
    <w:abstractNumId w:val="6"/>
  </w:num>
  <w:num w:numId="8" w16cid:durableId="1323777655">
    <w:abstractNumId w:val="4"/>
  </w:num>
  <w:num w:numId="9" w16cid:durableId="1144934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ED"/>
    <w:rsid w:val="00010E8F"/>
    <w:rsid w:val="00011407"/>
    <w:rsid w:val="00011683"/>
    <w:rsid w:val="00015129"/>
    <w:rsid w:val="00015EC3"/>
    <w:rsid w:val="00017D5B"/>
    <w:rsid w:val="000200E7"/>
    <w:rsid w:val="00027AA4"/>
    <w:rsid w:val="00030FEB"/>
    <w:rsid w:val="000370CA"/>
    <w:rsid w:val="00040822"/>
    <w:rsid w:val="00041527"/>
    <w:rsid w:val="00046AA7"/>
    <w:rsid w:val="00050AD7"/>
    <w:rsid w:val="00052D8D"/>
    <w:rsid w:val="0007627B"/>
    <w:rsid w:val="00076331"/>
    <w:rsid w:val="0007667D"/>
    <w:rsid w:val="0007786D"/>
    <w:rsid w:val="000839A7"/>
    <w:rsid w:val="00092A37"/>
    <w:rsid w:val="000A41FD"/>
    <w:rsid w:val="000B35B6"/>
    <w:rsid w:val="000B455E"/>
    <w:rsid w:val="000B4837"/>
    <w:rsid w:val="000C3E8F"/>
    <w:rsid w:val="000C5332"/>
    <w:rsid w:val="000C7DB0"/>
    <w:rsid w:val="000D2040"/>
    <w:rsid w:val="000D3528"/>
    <w:rsid w:val="000E2792"/>
    <w:rsid w:val="000F092B"/>
    <w:rsid w:val="000F3C56"/>
    <w:rsid w:val="00106DD4"/>
    <w:rsid w:val="001148D2"/>
    <w:rsid w:val="00120E19"/>
    <w:rsid w:val="00124254"/>
    <w:rsid w:val="00134695"/>
    <w:rsid w:val="00134BDF"/>
    <w:rsid w:val="0013586F"/>
    <w:rsid w:val="001419B1"/>
    <w:rsid w:val="00142C95"/>
    <w:rsid w:val="00144809"/>
    <w:rsid w:val="001452EF"/>
    <w:rsid w:val="00156DFF"/>
    <w:rsid w:val="001600EF"/>
    <w:rsid w:val="00160E87"/>
    <w:rsid w:val="001673C2"/>
    <w:rsid w:val="001746FF"/>
    <w:rsid w:val="00176561"/>
    <w:rsid w:val="00183727"/>
    <w:rsid w:val="00194299"/>
    <w:rsid w:val="001942A6"/>
    <w:rsid w:val="001A464D"/>
    <w:rsid w:val="001A6D4C"/>
    <w:rsid w:val="001B775A"/>
    <w:rsid w:val="001C038A"/>
    <w:rsid w:val="001D696D"/>
    <w:rsid w:val="001D7F4E"/>
    <w:rsid w:val="001E48CD"/>
    <w:rsid w:val="001F0AF2"/>
    <w:rsid w:val="001F6B0E"/>
    <w:rsid w:val="0021234E"/>
    <w:rsid w:val="00213B6A"/>
    <w:rsid w:val="002147E7"/>
    <w:rsid w:val="00215B20"/>
    <w:rsid w:val="00217E85"/>
    <w:rsid w:val="00223D62"/>
    <w:rsid w:val="00224571"/>
    <w:rsid w:val="002328E8"/>
    <w:rsid w:val="0023467A"/>
    <w:rsid w:val="00234DF3"/>
    <w:rsid w:val="00235E66"/>
    <w:rsid w:val="00236876"/>
    <w:rsid w:val="00237BA0"/>
    <w:rsid w:val="00251B20"/>
    <w:rsid w:val="00253BDD"/>
    <w:rsid w:val="00262EA8"/>
    <w:rsid w:val="0026428A"/>
    <w:rsid w:val="002642F0"/>
    <w:rsid w:val="0026791C"/>
    <w:rsid w:val="002721AE"/>
    <w:rsid w:val="00273887"/>
    <w:rsid w:val="00281CB8"/>
    <w:rsid w:val="002914DC"/>
    <w:rsid w:val="002924CE"/>
    <w:rsid w:val="0029667E"/>
    <w:rsid w:val="002B032B"/>
    <w:rsid w:val="002B0F9F"/>
    <w:rsid w:val="002C23E5"/>
    <w:rsid w:val="002D74F8"/>
    <w:rsid w:val="002E1660"/>
    <w:rsid w:val="002E587B"/>
    <w:rsid w:val="002F2A09"/>
    <w:rsid w:val="003023D8"/>
    <w:rsid w:val="003044D4"/>
    <w:rsid w:val="00304A73"/>
    <w:rsid w:val="00304F1A"/>
    <w:rsid w:val="00304F2E"/>
    <w:rsid w:val="00304F63"/>
    <w:rsid w:val="00314C10"/>
    <w:rsid w:val="003173B7"/>
    <w:rsid w:val="0032314B"/>
    <w:rsid w:val="00324B5F"/>
    <w:rsid w:val="0032768E"/>
    <w:rsid w:val="00333C1F"/>
    <w:rsid w:val="00341A48"/>
    <w:rsid w:val="00345955"/>
    <w:rsid w:val="003537CB"/>
    <w:rsid w:val="003612FD"/>
    <w:rsid w:val="00361A4A"/>
    <w:rsid w:val="003641A2"/>
    <w:rsid w:val="003658C1"/>
    <w:rsid w:val="00381F89"/>
    <w:rsid w:val="00391867"/>
    <w:rsid w:val="00396CD0"/>
    <w:rsid w:val="003A1DCE"/>
    <w:rsid w:val="003A5CF3"/>
    <w:rsid w:val="003A75E6"/>
    <w:rsid w:val="003B54B2"/>
    <w:rsid w:val="003C5E0D"/>
    <w:rsid w:val="003C70F2"/>
    <w:rsid w:val="003D33AC"/>
    <w:rsid w:val="003D398D"/>
    <w:rsid w:val="003D68FA"/>
    <w:rsid w:val="003F4D5C"/>
    <w:rsid w:val="003F5AEA"/>
    <w:rsid w:val="00411498"/>
    <w:rsid w:val="00413FF1"/>
    <w:rsid w:val="00421B13"/>
    <w:rsid w:val="00422A29"/>
    <w:rsid w:val="00424761"/>
    <w:rsid w:val="0043140C"/>
    <w:rsid w:val="00432BFB"/>
    <w:rsid w:val="004422A5"/>
    <w:rsid w:val="00453B5C"/>
    <w:rsid w:val="00453D29"/>
    <w:rsid w:val="00455EBA"/>
    <w:rsid w:val="00456761"/>
    <w:rsid w:val="00464CF8"/>
    <w:rsid w:val="00472243"/>
    <w:rsid w:val="00473028"/>
    <w:rsid w:val="0047323F"/>
    <w:rsid w:val="004831AF"/>
    <w:rsid w:val="004832B9"/>
    <w:rsid w:val="00484364"/>
    <w:rsid w:val="00491429"/>
    <w:rsid w:val="00492779"/>
    <w:rsid w:val="00494484"/>
    <w:rsid w:val="00494E3E"/>
    <w:rsid w:val="004A139D"/>
    <w:rsid w:val="004A5B40"/>
    <w:rsid w:val="004B73BF"/>
    <w:rsid w:val="004C454E"/>
    <w:rsid w:val="004C4812"/>
    <w:rsid w:val="004C4A2C"/>
    <w:rsid w:val="004C7663"/>
    <w:rsid w:val="004D56F2"/>
    <w:rsid w:val="004D7D24"/>
    <w:rsid w:val="004E044B"/>
    <w:rsid w:val="004E699C"/>
    <w:rsid w:val="004F04E8"/>
    <w:rsid w:val="004F2DC7"/>
    <w:rsid w:val="005007FB"/>
    <w:rsid w:val="00506ECC"/>
    <w:rsid w:val="00514438"/>
    <w:rsid w:val="00514FDC"/>
    <w:rsid w:val="0051514D"/>
    <w:rsid w:val="00515E08"/>
    <w:rsid w:val="00526A94"/>
    <w:rsid w:val="00527E50"/>
    <w:rsid w:val="00532755"/>
    <w:rsid w:val="0053597E"/>
    <w:rsid w:val="00541771"/>
    <w:rsid w:val="00541EB4"/>
    <w:rsid w:val="005524B0"/>
    <w:rsid w:val="00553B9D"/>
    <w:rsid w:val="00564860"/>
    <w:rsid w:val="00570C4D"/>
    <w:rsid w:val="00571BC4"/>
    <w:rsid w:val="00573089"/>
    <w:rsid w:val="00575295"/>
    <w:rsid w:val="00575999"/>
    <w:rsid w:val="00575E06"/>
    <w:rsid w:val="00581E93"/>
    <w:rsid w:val="00583959"/>
    <w:rsid w:val="005913F3"/>
    <w:rsid w:val="00592B00"/>
    <w:rsid w:val="005A06D4"/>
    <w:rsid w:val="005A0C99"/>
    <w:rsid w:val="005C5B11"/>
    <w:rsid w:val="005C61A2"/>
    <w:rsid w:val="005F6E63"/>
    <w:rsid w:val="00606086"/>
    <w:rsid w:val="00612BA2"/>
    <w:rsid w:val="00621CB9"/>
    <w:rsid w:val="00622153"/>
    <w:rsid w:val="0062277C"/>
    <w:rsid w:val="0064286D"/>
    <w:rsid w:val="00656B5E"/>
    <w:rsid w:val="00661410"/>
    <w:rsid w:val="006710CE"/>
    <w:rsid w:val="00691623"/>
    <w:rsid w:val="00691DC3"/>
    <w:rsid w:val="00692567"/>
    <w:rsid w:val="0069292C"/>
    <w:rsid w:val="00692BAA"/>
    <w:rsid w:val="006A1529"/>
    <w:rsid w:val="006B2267"/>
    <w:rsid w:val="006B67C0"/>
    <w:rsid w:val="006B6D41"/>
    <w:rsid w:val="006C1C1C"/>
    <w:rsid w:val="006D3E96"/>
    <w:rsid w:val="006E06BF"/>
    <w:rsid w:val="006E3ACA"/>
    <w:rsid w:val="006E4225"/>
    <w:rsid w:val="006F1DF1"/>
    <w:rsid w:val="006F374B"/>
    <w:rsid w:val="006F78E9"/>
    <w:rsid w:val="00704171"/>
    <w:rsid w:val="007111B3"/>
    <w:rsid w:val="00713D8C"/>
    <w:rsid w:val="00714195"/>
    <w:rsid w:val="00727D0D"/>
    <w:rsid w:val="0073004F"/>
    <w:rsid w:val="007337C4"/>
    <w:rsid w:val="00746B53"/>
    <w:rsid w:val="00750939"/>
    <w:rsid w:val="00750E47"/>
    <w:rsid w:val="0075790E"/>
    <w:rsid w:val="00762015"/>
    <w:rsid w:val="00763672"/>
    <w:rsid w:val="007638BE"/>
    <w:rsid w:val="00763B67"/>
    <w:rsid w:val="007712E9"/>
    <w:rsid w:val="00771F16"/>
    <w:rsid w:val="00783E4F"/>
    <w:rsid w:val="007872ED"/>
    <w:rsid w:val="00790A07"/>
    <w:rsid w:val="00790AD3"/>
    <w:rsid w:val="00790E3E"/>
    <w:rsid w:val="007A28BB"/>
    <w:rsid w:val="007A479F"/>
    <w:rsid w:val="007B6DAD"/>
    <w:rsid w:val="007C6C45"/>
    <w:rsid w:val="007D06DA"/>
    <w:rsid w:val="007D18A0"/>
    <w:rsid w:val="007D3795"/>
    <w:rsid w:val="007E0D5A"/>
    <w:rsid w:val="007F06BE"/>
    <w:rsid w:val="007F65F7"/>
    <w:rsid w:val="007F7846"/>
    <w:rsid w:val="00801E25"/>
    <w:rsid w:val="008060C8"/>
    <w:rsid w:val="008115EA"/>
    <w:rsid w:val="00811E0B"/>
    <w:rsid w:val="00814B40"/>
    <w:rsid w:val="00815527"/>
    <w:rsid w:val="008257E4"/>
    <w:rsid w:val="008305BA"/>
    <w:rsid w:val="008312C4"/>
    <w:rsid w:val="008317DF"/>
    <w:rsid w:val="00831938"/>
    <w:rsid w:val="00842440"/>
    <w:rsid w:val="00850718"/>
    <w:rsid w:val="0085338E"/>
    <w:rsid w:val="00854E84"/>
    <w:rsid w:val="008633C2"/>
    <w:rsid w:val="00867CA1"/>
    <w:rsid w:val="00871F0E"/>
    <w:rsid w:val="0087498B"/>
    <w:rsid w:val="00881C3F"/>
    <w:rsid w:val="008852C2"/>
    <w:rsid w:val="00890832"/>
    <w:rsid w:val="008967D8"/>
    <w:rsid w:val="008A16C4"/>
    <w:rsid w:val="008A5534"/>
    <w:rsid w:val="008A6A49"/>
    <w:rsid w:val="008A6EE7"/>
    <w:rsid w:val="008B1093"/>
    <w:rsid w:val="008B244F"/>
    <w:rsid w:val="008B2DD6"/>
    <w:rsid w:val="008D54DF"/>
    <w:rsid w:val="008D5794"/>
    <w:rsid w:val="008D7859"/>
    <w:rsid w:val="008E07DB"/>
    <w:rsid w:val="008E12DD"/>
    <w:rsid w:val="008F05C0"/>
    <w:rsid w:val="008F7050"/>
    <w:rsid w:val="00901633"/>
    <w:rsid w:val="00905C71"/>
    <w:rsid w:val="00906A3E"/>
    <w:rsid w:val="00913F1C"/>
    <w:rsid w:val="00917286"/>
    <w:rsid w:val="0092160E"/>
    <w:rsid w:val="009275D9"/>
    <w:rsid w:val="00931E15"/>
    <w:rsid w:val="00933943"/>
    <w:rsid w:val="009365FC"/>
    <w:rsid w:val="00942121"/>
    <w:rsid w:val="00946BEF"/>
    <w:rsid w:val="009707B7"/>
    <w:rsid w:val="00972348"/>
    <w:rsid w:val="0097247D"/>
    <w:rsid w:val="00973091"/>
    <w:rsid w:val="00974490"/>
    <w:rsid w:val="00975AA1"/>
    <w:rsid w:val="009761B5"/>
    <w:rsid w:val="009802BD"/>
    <w:rsid w:val="00982C39"/>
    <w:rsid w:val="00984A5C"/>
    <w:rsid w:val="00992ED9"/>
    <w:rsid w:val="00994D3B"/>
    <w:rsid w:val="009A0D35"/>
    <w:rsid w:val="009A1277"/>
    <w:rsid w:val="009A16BA"/>
    <w:rsid w:val="009A1DD9"/>
    <w:rsid w:val="009A283B"/>
    <w:rsid w:val="009A79CD"/>
    <w:rsid w:val="009A7E40"/>
    <w:rsid w:val="009B1C75"/>
    <w:rsid w:val="009B42F9"/>
    <w:rsid w:val="009B48B5"/>
    <w:rsid w:val="009B4BF4"/>
    <w:rsid w:val="009B7407"/>
    <w:rsid w:val="009B7458"/>
    <w:rsid w:val="009C528A"/>
    <w:rsid w:val="009D14ED"/>
    <w:rsid w:val="009D4538"/>
    <w:rsid w:val="009D5636"/>
    <w:rsid w:val="009D61AF"/>
    <w:rsid w:val="009D6F40"/>
    <w:rsid w:val="009E2072"/>
    <w:rsid w:val="009E529D"/>
    <w:rsid w:val="009E7DD1"/>
    <w:rsid w:val="009F6092"/>
    <w:rsid w:val="009F7619"/>
    <w:rsid w:val="00A04011"/>
    <w:rsid w:val="00A053AD"/>
    <w:rsid w:val="00A1012F"/>
    <w:rsid w:val="00A15144"/>
    <w:rsid w:val="00A261A8"/>
    <w:rsid w:val="00A36F8D"/>
    <w:rsid w:val="00A45456"/>
    <w:rsid w:val="00A46ED2"/>
    <w:rsid w:val="00A6174A"/>
    <w:rsid w:val="00A71286"/>
    <w:rsid w:val="00A74D17"/>
    <w:rsid w:val="00A75332"/>
    <w:rsid w:val="00A75C54"/>
    <w:rsid w:val="00A76308"/>
    <w:rsid w:val="00A80F66"/>
    <w:rsid w:val="00A86F55"/>
    <w:rsid w:val="00A87367"/>
    <w:rsid w:val="00A94E4B"/>
    <w:rsid w:val="00AD0CB9"/>
    <w:rsid w:val="00AE27E3"/>
    <w:rsid w:val="00AE78C5"/>
    <w:rsid w:val="00AF623A"/>
    <w:rsid w:val="00B030A9"/>
    <w:rsid w:val="00B1140B"/>
    <w:rsid w:val="00B21CC9"/>
    <w:rsid w:val="00B21DCC"/>
    <w:rsid w:val="00B23959"/>
    <w:rsid w:val="00B301EE"/>
    <w:rsid w:val="00B34960"/>
    <w:rsid w:val="00B40138"/>
    <w:rsid w:val="00B45215"/>
    <w:rsid w:val="00B4598F"/>
    <w:rsid w:val="00B45CBA"/>
    <w:rsid w:val="00B5582D"/>
    <w:rsid w:val="00B6439F"/>
    <w:rsid w:val="00B73105"/>
    <w:rsid w:val="00B772D7"/>
    <w:rsid w:val="00B77522"/>
    <w:rsid w:val="00B83081"/>
    <w:rsid w:val="00B865BA"/>
    <w:rsid w:val="00B86BD1"/>
    <w:rsid w:val="00B952DC"/>
    <w:rsid w:val="00B96F82"/>
    <w:rsid w:val="00BA2FEF"/>
    <w:rsid w:val="00BA3032"/>
    <w:rsid w:val="00BB1237"/>
    <w:rsid w:val="00BC217C"/>
    <w:rsid w:val="00BC32B6"/>
    <w:rsid w:val="00BC3A1C"/>
    <w:rsid w:val="00BC6847"/>
    <w:rsid w:val="00BD3FE7"/>
    <w:rsid w:val="00BE3DF3"/>
    <w:rsid w:val="00BE7D29"/>
    <w:rsid w:val="00BF4AC1"/>
    <w:rsid w:val="00BF5838"/>
    <w:rsid w:val="00C04634"/>
    <w:rsid w:val="00C067A5"/>
    <w:rsid w:val="00C0692E"/>
    <w:rsid w:val="00C16C42"/>
    <w:rsid w:val="00C21272"/>
    <w:rsid w:val="00C300C9"/>
    <w:rsid w:val="00C54F17"/>
    <w:rsid w:val="00C564FF"/>
    <w:rsid w:val="00C63A82"/>
    <w:rsid w:val="00C6762C"/>
    <w:rsid w:val="00C72F2F"/>
    <w:rsid w:val="00C73872"/>
    <w:rsid w:val="00C77F22"/>
    <w:rsid w:val="00C84A3D"/>
    <w:rsid w:val="00C85784"/>
    <w:rsid w:val="00C90172"/>
    <w:rsid w:val="00CA0409"/>
    <w:rsid w:val="00CA169D"/>
    <w:rsid w:val="00CA624A"/>
    <w:rsid w:val="00CB0248"/>
    <w:rsid w:val="00CB4516"/>
    <w:rsid w:val="00CB7A07"/>
    <w:rsid w:val="00CC0752"/>
    <w:rsid w:val="00CC0779"/>
    <w:rsid w:val="00CC07FB"/>
    <w:rsid w:val="00CC3E72"/>
    <w:rsid w:val="00CC6A5F"/>
    <w:rsid w:val="00CC6E4F"/>
    <w:rsid w:val="00CC76CF"/>
    <w:rsid w:val="00CD6251"/>
    <w:rsid w:val="00CF1C2B"/>
    <w:rsid w:val="00CF70DB"/>
    <w:rsid w:val="00D01E03"/>
    <w:rsid w:val="00D03FFA"/>
    <w:rsid w:val="00D16EA1"/>
    <w:rsid w:val="00D26757"/>
    <w:rsid w:val="00D4274B"/>
    <w:rsid w:val="00D474A5"/>
    <w:rsid w:val="00D6629A"/>
    <w:rsid w:val="00D719B3"/>
    <w:rsid w:val="00D85ED9"/>
    <w:rsid w:val="00D87209"/>
    <w:rsid w:val="00D9094D"/>
    <w:rsid w:val="00D96F46"/>
    <w:rsid w:val="00DA2F72"/>
    <w:rsid w:val="00DA3DE6"/>
    <w:rsid w:val="00DA489A"/>
    <w:rsid w:val="00DA48FE"/>
    <w:rsid w:val="00DB7F49"/>
    <w:rsid w:val="00DD0254"/>
    <w:rsid w:val="00DD0293"/>
    <w:rsid w:val="00DD0B98"/>
    <w:rsid w:val="00DD0D5A"/>
    <w:rsid w:val="00DD1905"/>
    <w:rsid w:val="00DD285D"/>
    <w:rsid w:val="00DD5101"/>
    <w:rsid w:val="00DD79CB"/>
    <w:rsid w:val="00DE0C19"/>
    <w:rsid w:val="00DE2B2D"/>
    <w:rsid w:val="00DE47FE"/>
    <w:rsid w:val="00DF1DE4"/>
    <w:rsid w:val="00DF49AD"/>
    <w:rsid w:val="00DF49D9"/>
    <w:rsid w:val="00DF4E4C"/>
    <w:rsid w:val="00DF6356"/>
    <w:rsid w:val="00E01067"/>
    <w:rsid w:val="00E029A1"/>
    <w:rsid w:val="00E11E39"/>
    <w:rsid w:val="00E1303B"/>
    <w:rsid w:val="00E13F5C"/>
    <w:rsid w:val="00E16929"/>
    <w:rsid w:val="00E25F75"/>
    <w:rsid w:val="00E27D55"/>
    <w:rsid w:val="00E34A5D"/>
    <w:rsid w:val="00E36B91"/>
    <w:rsid w:val="00E52134"/>
    <w:rsid w:val="00E54577"/>
    <w:rsid w:val="00E55460"/>
    <w:rsid w:val="00E74E9B"/>
    <w:rsid w:val="00E74F4E"/>
    <w:rsid w:val="00E80A03"/>
    <w:rsid w:val="00E80BE2"/>
    <w:rsid w:val="00E81B72"/>
    <w:rsid w:val="00E85715"/>
    <w:rsid w:val="00E86E1C"/>
    <w:rsid w:val="00EA00D1"/>
    <w:rsid w:val="00EB0D8D"/>
    <w:rsid w:val="00EB1BED"/>
    <w:rsid w:val="00EB4394"/>
    <w:rsid w:val="00EB7554"/>
    <w:rsid w:val="00EB77B1"/>
    <w:rsid w:val="00EC06AD"/>
    <w:rsid w:val="00EC59CA"/>
    <w:rsid w:val="00ED0CE0"/>
    <w:rsid w:val="00EE39EF"/>
    <w:rsid w:val="00EE424B"/>
    <w:rsid w:val="00EF0F92"/>
    <w:rsid w:val="00EF406A"/>
    <w:rsid w:val="00F000BA"/>
    <w:rsid w:val="00F003EF"/>
    <w:rsid w:val="00F04985"/>
    <w:rsid w:val="00F1352D"/>
    <w:rsid w:val="00F13615"/>
    <w:rsid w:val="00F16507"/>
    <w:rsid w:val="00F27E08"/>
    <w:rsid w:val="00F325B6"/>
    <w:rsid w:val="00F33F7D"/>
    <w:rsid w:val="00F366E1"/>
    <w:rsid w:val="00F41644"/>
    <w:rsid w:val="00F4729E"/>
    <w:rsid w:val="00F51F71"/>
    <w:rsid w:val="00F56453"/>
    <w:rsid w:val="00F61A52"/>
    <w:rsid w:val="00F62A0C"/>
    <w:rsid w:val="00F7557E"/>
    <w:rsid w:val="00F809CA"/>
    <w:rsid w:val="00F8386B"/>
    <w:rsid w:val="00F8701A"/>
    <w:rsid w:val="00F90BA0"/>
    <w:rsid w:val="00F91389"/>
    <w:rsid w:val="00F97E1E"/>
    <w:rsid w:val="00FC0640"/>
    <w:rsid w:val="00FC6CF5"/>
    <w:rsid w:val="00FD0381"/>
    <w:rsid w:val="00FD58E8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51DAC"/>
  <w15:chartTrackingRefBased/>
  <w15:docId w15:val="{3A18E86A-44F2-48CB-8764-6442D6A5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B20"/>
  </w:style>
  <w:style w:type="paragraph" w:styleId="Titre1">
    <w:name w:val="heading 1"/>
    <w:basedOn w:val="Normal"/>
    <w:next w:val="Normal"/>
    <w:link w:val="Titre1Car"/>
    <w:uiPriority w:val="9"/>
    <w:qFormat/>
    <w:rsid w:val="004832B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32B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14ED"/>
  </w:style>
  <w:style w:type="paragraph" w:styleId="Pieddepage">
    <w:name w:val="footer"/>
    <w:basedOn w:val="Normal"/>
    <w:link w:val="PieddepageCar"/>
    <w:uiPriority w:val="99"/>
    <w:unhideWhenUsed/>
    <w:rsid w:val="009D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14ED"/>
  </w:style>
  <w:style w:type="character" w:styleId="Lienhypertexte">
    <w:name w:val="Hyperlink"/>
    <w:basedOn w:val="Policepardfaut"/>
    <w:uiPriority w:val="99"/>
    <w:unhideWhenUsed/>
    <w:rsid w:val="005F6E6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E85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215B20"/>
    <w:pPr>
      <w:autoSpaceDE w:val="0"/>
      <w:autoSpaceDN w:val="0"/>
      <w:adjustRightInd w:val="0"/>
      <w:spacing w:after="0" w:line="241" w:lineRule="atLeast"/>
    </w:pPr>
    <w:rPr>
      <w:rFonts w:ascii="Gotham Narrow Book" w:hAnsi="Gotham Narrow Book"/>
      <w:sz w:val="24"/>
      <w:szCs w:val="24"/>
    </w:rPr>
  </w:style>
  <w:style w:type="character" w:customStyle="1" w:styleId="A4">
    <w:name w:val="A4"/>
    <w:uiPriority w:val="99"/>
    <w:rsid w:val="00215B20"/>
    <w:rPr>
      <w:rFonts w:cs="Gotham Narrow Book"/>
      <w:color w:val="000000"/>
      <w:sz w:val="17"/>
      <w:szCs w:val="17"/>
    </w:rPr>
  </w:style>
  <w:style w:type="character" w:customStyle="1" w:styleId="lrzxr">
    <w:name w:val="lrzxr"/>
    <w:basedOn w:val="Policepardfaut"/>
    <w:rsid w:val="00176561"/>
  </w:style>
  <w:style w:type="paragraph" w:styleId="Titre">
    <w:name w:val="Title"/>
    <w:basedOn w:val="Normal"/>
    <w:next w:val="Normal"/>
    <w:link w:val="TitreCar"/>
    <w:uiPriority w:val="10"/>
    <w:qFormat/>
    <w:rsid w:val="00CC3E7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C3E7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4832B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832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4832B9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0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4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6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71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1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6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0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1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0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48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5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7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7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50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6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6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5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1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0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2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2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7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6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56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5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018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0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45515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5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85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7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62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5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95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82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1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76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2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1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34338C5F70E4CBBF05B4FF594F6E7" ma:contentTypeVersion="13" ma:contentTypeDescription="Crée un document." ma:contentTypeScope="" ma:versionID="fd6924139b197c496ed9f3d3fb335f88">
  <xsd:schema xmlns:xsd="http://www.w3.org/2001/XMLSchema" xmlns:xs="http://www.w3.org/2001/XMLSchema" xmlns:p="http://schemas.microsoft.com/office/2006/metadata/properties" xmlns:ns2="a26998aa-704e-4da2-b09e-262683546af4" xmlns:ns3="f343395e-2922-45c7-bb83-6d42617ee195" targetNamespace="http://schemas.microsoft.com/office/2006/metadata/properties" ma:root="true" ma:fieldsID="5c1d2feafba21b96ffa65182fb1de5ad" ns2:_="" ns3:_="">
    <xsd:import namespace="a26998aa-704e-4da2-b09e-262683546af4"/>
    <xsd:import namespace="f343395e-2922-45c7-bb83-6d42617ee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998aa-704e-4da2-b09e-262683546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f559bd7f-8bea-4ee6-95b9-ef22a0b2f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3395e-2922-45c7-bb83-6d42617ee19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adbbc07-9e93-48ac-a2b1-aabfb33f9d49}" ma:internalName="TaxCatchAll" ma:showField="CatchAllData" ma:web="f343395e-2922-45c7-bb83-6d42617ee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43395e-2922-45c7-bb83-6d42617ee195" xsi:nil="true"/>
    <lcf76f155ced4ddcb4097134ff3c332f xmlns="a26998aa-704e-4da2-b09e-262683546af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C8200-C6D5-450A-A4BB-248067D3B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998aa-704e-4da2-b09e-262683546af4"/>
    <ds:schemaRef ds:uri="f343395e-2922-45c7-bb83-6d42617ee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EB6F8E-CCCF-4B76-B1B9-029E07039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63707-1CFE-45AB-95AB-6D1706AFBA74}">
  <ds:schemaRefs>
    <ds:schemaRef ds:uri="http://schemas.microsoft.com/office/2006/metadata/properties"/>
    <ds:schemaRef ds:uri="http://schemas.microsoft.com/office/infopath/2007/PartnerControls"/>
    <ds:schemaRef ds:uri="f343395e-2922-45c7-bb83-6d42617ee195"/>
    <ds:schemaRef ds:uri="a26998aa-704e-4da2-b09e-262683546af4"/>
  </ds:schemaRefs>
</ds:datastoreItem>
</file>

<file path=customXml/itemProps4.xml><?xml version="1.0" encoding="utf-8"?>
<ds:datastoreItem xmlns:ds="http://schemas.openxmlformats.org/officeDocument/2006/customXml" ds:itemID="{651042C0-2A18-482B-BF8D-CE7B2E6D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991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Poupaert</dc:creator>
  <cp:keywords/>
  <dc:description/>
  <cp:lastModifiedBy>Claudia PAGAN</cp:lastModifiedBy>
  <cp:revision>38</cp:revision>
  <cp:lastPrinted>2024-05-08T13:35:00Z</cp:lastPrinted>
  <dcterms:created xsi:type="dcterms:W3CDTF">2024-05-07T07:56:00Z</dcterms:created>
  <dcterms:modified xsi:type="dcterms:W3CDTF">2026-06-04T13:55:00Z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0x0101002AF34338C5F70E4CBBF05B4FF594F6E7</vt:lpwstr>
  </property>
  <property fmtid="{D5CDD505-2E9C-101B-9397-08002B2CF9AE}" pid="3" name="MediaServiceImageTags">
    <vt:lpwstr/>
  </property>
</Properties>
</file>